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FCFA">
    <v:background id="_x0000_s1025" o:bwmode="white" fillcolor="#fdfcfa">
      <v:fill r:id="rId5" o:title="подложка2 копия" type="tile"/>
    </v:background>
  </w:background>
  <w:body>
    <w:p w:rsidR="00BD1433" w:rsidRPr="00E8168F" w:rsidRDefault="00BD1433" w:rsidP="00BD1433">
      <w:pPr>
        <w:pStyle w:val="1"/>
        <w:rPr>
          <w:lang w:val="en-US"/>
        </w:rPr>
      </w:pPr>
      <w:r>
        <w:rPr>
          <w:lang w:val="en-US"/>
        </w:rPr>
        <w:t>TITLE</w:t>
      </w:r>
    </w:p>
    <w:p w:rsidR="00BD1433" w:rsidRDefault="00BD1433" w:rsidP="00BD1433">
      <w:pPr>
        <w:pStyle w:val="03"/>
        <w:rPr>
          <w:lang w:val="en-US"/>
        </w:rPr>
      </w:pPr>
      <w:r>
        <w:rPr>
          <w:lang w:val="en-US"/>
        </w:rPr>
        <w:t>Abstract</w:t>
      </w:r>
    </w:p>
    <w:p w:rsidR="009E2886" w:rsidRDefault="009E2886" w:rsidP="009E2886">
      <w:pPr>
        <w:pStyle w:val="03textofabstractandkeywords"/>
        <w:rPr>
          <w:lang w:val="en-US"/>
        </w:rPr>
      </w:pPr>
      <w:r>
        <w:rPr>
          <w:lang w:val="en-US"/>
        </w:rPr>
        <w:t>150-250 words</w:t>
      </w:r>
      <w:r w:rsidRPr="009C6FDA">
        <w:rPr>
          <w:lang w:val="en-US"/>
        </w:rPr>
        <w:t xml:space="preserve"> (the system will not let you write the abstract beyond the specified during the upload of metadata to the site)</w:t>
      </w:r>
    </w:p>
    <w:p w:rsidR="009E2886" w:rsidRPr="009C6FDA" w:rsidRDefault="009E2886" w:rsidP="009E2886">
      <w:pPr>
        <w:pStyle w:val="03textofabstractandkeywords"/>
        <w:rPr>
          <w:b/>
          <w:lang w:val="en-US"/>
        </w:rPr>
      </w:pPr>
      <w:r w:rsidRPr="009C6FDA">
        <w:rPr>
          <w:b/>
          <w:lang w:val="en-US"/>
        </w:rPr>
        <w:t>Use this scheme:</w:t>
      </w:r>
    </w:p>
    <w:p w:rsidR="009E2886" w:rsidRPr="009C6FDA" w:rsidRDefault="009E2886" w:rsidP="009E2886">
      <w:pPr>
        <w:pStyle w:val="03textofabstractandkeywords"/>
        <w:rPr>
          <w:lang w:val="en-US"/>
        </w:rPr>
      </w:pPr>
      <w:r w:rsidRPr="009C6FDA">
        <w:rPr>
          <w:lang w:val="en-US"/>
        </w:rPr>
        <w:t xml:space="preserve">1. </w:t>
      </w:r>
      <w:r>
        <w:rPr>
          <w:lang w:val="en-US"/>
        </w:rPr>
        <w:t>Problem</w:t>
      </w:r>
      <w:r w:rsidRPr="00AF6BF1">
        <w:rPr>
          <w:lang w:val="en-US"/>
        </w:rPr>
        <w:t xml:space="preserve"> </w:t>
      </w:r>
      <w:r w:rsidRPr="009C6FDA">
        <w:rPr>
          <w:lang w:val="en-US"/>
        </w:rPr>
        <w:t>(2-3 sentences)</w:t>
      </w:r>
    </w:p>
    <w:p w:rsidR="009E2886" w:rsidRPr="009C6FDA" w:rsidRDefault="009E2886" w:rsidP="009E2886">
      <w:pPr>
        <w:pStyle w:val="03textofabstractandkeywords"/>
        <w:rPr>
          <w:lang w:val="en-US"/>
        </w:rPr>
      </w:pPr>
      <w:r w:rsidRPr="009C6FDA">
        <w:rPr>
          <w:lang w:val="en-US"/>
        </w:rPr>
        <w:t>2. Purpose of the study (1 sentence)</w:t>
      </w:r>
    </w:p>
    <w:p w:rsidR="009E2886" w:rsidRPr="009C6FDA" w:rsidRDefault="009E2886" w:rsidP="009E2886">
      <w:pPr>
        <w:pStyle w:val="03textofabstractandkeywords"/>
        <w:rPr>
          <w:lang w:val="en-US"/>
        </w:rPr>
      </w:pPr>
      <w:r w:rsidRPr="009C6FDA">
        <w:rPr>
          <w:lang w:val="en-US"/>
        </w:rPr>
        <w:t>3. Results of your research (1-2 sentences)</w:t>
      </w:r>
    </w:p>
    <w:p w:rsidR="009E2886" w:rsidRPr="009C6FDA" w:rsidRDefault="009E2886" w:rsidP="009E2886">
      <w:pPr>
        <w:pStyle w:val="03textofabstractandkeywords"/>
        <w:rPr>
          <w:lang w:val="en-US"/>
        </w:rPr>
      </w:pPr>
      <w:r w:rsidRPr="009C6FDA">
        <w:rPr>
          <w:lang w:val="en-US"/>
        </w:rPr>
        <w:t xml:space="preserve">4. </w:t>
      </w:r>
      <w:r>
        <w:rPr>
          <w:lang w:val="en-US"/>
        </w:rPr>
        <w:t>F</w:t>
      </w:r>
      <w:r w:rsidRPr="009C6FDA">
        <w:rPr>
          <w:lang w:val="en-US"/>
        </w:rPr>
        <w:t>indings (1-2 sentences)</w:t>
      </w:r>
    </w:p>
    <w:p w:rsidR="00BD1433" w:rsidRPr="009E2886" w:rsidRDefault="00BD1433" w:rsidP="00BD1433">
      <w:pPr>
        <w:pStyle w:val="03"/>
        <w:rPr>
          <w:lang w:val="en-US"/>
        </w:rPr>
      </w:pPr>
      <w:r>
        <w:rPr>
          <w:lang w:val="en-US"/>
        </w:rPr>
        <w:t>Keywords</w:t>
      </w:r>
    </w:p>
    <w:p w:rsidR="009E2886" w:rsidRPr="006A406B" w:rsidRDefault="009E2886" w:rsidP="009E2886">
      <w:pPr>
        <w:pStyle w:val="03textofabstractandkeywords"/>
        <w:rPr>
          <w:lang w:val="en-US"/>
        </w:rPr>
      </w:pPr>
      <w:r w:rsidRPr="009C6FDA">
        <w:rPr>
          <w:lang w:val="en-US"/>
        </w:rPr>
        <w:t>10 terms to be separated</w:t>
      </w:r>
      <w:r>
        <w:rPr>
          <w:lang w:val="en-US"/>
        </w:rPr>
        <w:t xml:space="preserve"> by ;</w:t>
      </w:r>
    </w:p>
    <w:p w:rsidR="00BD1433" w:rsidRPr="009E2886" w:rsidRDefault="00BD1433" w:rsidP="00BD1433">
      <w:pPr>
        <w:pStyle w:val="03textofabstractandkeywords"/>
        <w:rPr>
          <w:lang w:val="en-US"/>
        </w:rPr>
      </w:pPr>
    </w:p>
    <w:p w:rsidR="00F3160A" w:rsidRDefault="007A04AC" w:rsidP="00F3160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838200" cy="295275"/>
            <wp:effectExtent l="0" t="0" r="0" b="9525"/>
            <wp:docPr id="13" name="Рисунок 7" descr="https://wiki.creativecommons.org/images/4/45/By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iki.creativecommons.org/images/4/45/By_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0A" w:rsidRPr="00F3160A" w:rsidRDefault="00F3160A" w:rsidP="00F3160A">
      <w:pPr>
        <w:pStyle w:val="03textofabstractandkeywords"/>
        <w:spacing w:before="0" w:after="0"/>
        <w:contextualSpacing/>
        <w:rPr>
          <w:color w:val="621414"/>
          <w:lang w:val="en-US"/>
        </w:rPr>
      </w:pPr>
      <w:r w:rsidRPr="004748B3">
        <w:rPr>
          <w:lang w:val="en-US"/>
        </w:rPr>
        <w:t>This work is licensed under a </w:t>
      </w:r>
      <w:r w:rsidRPr="00F3160A">
        <w:rPr>
          <w:color w:val="621414"/>
          <w:u w:val="single"/>
          <w:lang w:val="en-US"/>
        </w:rPr>
        <w:t>Creative Commo</w:t>
      </w:r>
      <w:r>
        <w:rPr>
          <w:color w:val="621414"/>
          <w:u w:val="single"/>
          <w:lang w:val="en-US"/>
        </w:rPr>
        <w:t>ns «Attribution»</w:t>
      </w:r>
      <w:r w:rsidRPr="00F3160A">
        <w:rPr>
          <w:color w:val="621414"/>
          <w:u w:val="single"/>
          <w:lang w:val="en-US"/>
        </w:rPr>
        <w:t xml:space="preserve"> 4.0 </w:t>
      </w:r>
      <w:r w:rsidRPr="00F3160A">
        <w:rPr>
          <w:color w:val="621414"/>
          <w:u w:val="single"/>
          <w:lang w:val="en-US"/>
        </w:rPr>
        <w:t>International License</w:t>
      </w:r>
      <w:r w:rsidRPr="00F3160A">
        <w:rPr>
          <w:color w:val="621414"/>
          <w:u w:val="single"/>
          <w:lang w:val="en-US"/>
        </w:rPr>
        <w:t>.</w:t>
      </w:r>
    </w:p>
    <w:p w:rsidR="00F3160A" w:rsidRPr="009E2886" w:rsidRDefault="00F3160A" w:rsidP="00BD1433">
      <w:pPr>
        <w:pStyle w:val="03textofabstractandkeywords"/>
        <w:sectPr w:rsidR="00F3160A" w:rsidRPr="009E2886" w:rsidSect="008F415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701" w:right="1701" w:bottom="1701" w:left="1701" w:header="709" w:footer="709" w:gutter="0"/>
          <w:cols w:space="708"/>
          <w:docGrid w:linePitch="381"/>
        </w:sectPr>
      </w:pPr>
    </w:p>
    <w:p w:rsidR="009E2886" w:rsidRPr="009F2EA7" w:rsidRDefault="009E2886" w:rsidP="009E2886">
      <w:pPr>
        <w:pStyle w:val="2"/>
        <w:rPr>
          <w:lang w:val="en-US"/>
        </w:rPr>
      </w:pPr>
      <w:r>
        <w:rPr>
          <w:lang w:val="en-US"/>
        </w:rPr>
        <w:lastRenderedPageBreak/>
        <w:t>INTRODUCTION</w:t>
      </w:r>
    </w:p>
    <w:p w:rsidR="009E2886" w:rsidRPr="009C6FDA" w:rsidRDefault="009E2886" w:rsidP="009E2886">
      <w:pPr>
        <w:rPr>
          <w:lang w:val="en-US"/>
        </w:rPr>
      </w:pPr>
      <w:r>
        <w:rPr>
          <w:lang w:val="en-US"/>
        </w:rPr>
        <w:t>Text</w:t>
      </w:r>
      <w:r w:rsidRPr="009C6FDA">
        <w:rPr>
          <w:lang w:val="en-US"/>
        </w:rPr>
        <w:t xml:space="preserve">. </w:t>
      </w:r>
      <w:r>
        <w:rPr>
          <w:lang w:val="en-US"/>
        </w:rPr>
        <w:t>Please, use the styles of MS Word (04)</w:t>
      </w:r>
    </w:p>
    <w:p w:rsidR="009E2886" w:rsidRPr="009F2EA7" w:rsidRDefault="009E2886" w:rsidP="009E2886">
      <w:pPr>
        <w:pStyle w:val="2"/>
        <w:rPr>
          <w:lang w:val="en-US"/>
        </w:rPr>
      </w:pPr>
      <w:r>
        <w:rPr>
          <w:lang w:val="en-US"/>
        </w:rPr>
        <w:t>TITLE</w:t>
      </w:r>
    </w:p>
    <w:p w:rsidR="009E2886" w:rsidRPr="009F2EA7" w:rsidRDefault="009E2886" w:rsidP="009E2886">
      <w:pPr>
        <w:rPr>
          <w:lang w:val="en-US"/>
        </w:rPr>
      </w:pPr>
      <w:r>
        <w:rPr>
          <w:lang w:val="en-US"/>
        </w:rPr>
        <w:t>Text</w:t>
      </w:r>
    </w:p>
    <w:p w:rsidR="009E2886" w:rsidRDefault="009E2886" w:rsidP="009E2886">
      <w:pPr>
        <w:pStyle w:val="2"/>
        <w:rPr>
          <w:lang w:val="en-US"/>
        </w:rPr>
      </w:pPr>
      <w:r>
        <w:rPr>
          <w:lang w:val="en-US"/>
        </w:rPr>
        <w:t>TITLE</w:t>
      </w:r>
    </w:p>
    <w:p w:rsidR="009E2886" w:rsidRPr="009F2EA7" w:rsidRDefault="009E2886" w:rsidP="009E2886">
      <w:pPr>
        <w:rPr>
          <w:lang w:val="en-US"/>
        </w:rPr>
      </w:pPr>
      <w:r>
        <w:rPr>
          <w:lang w:val="en-US"/>
        </w:rPr>
        <w:t>Text</w:t>
      </w:r>
    </w:p>
    <w:p w:rsidR="009E2886" w:rsidRDefault="009E2886" w:rsidP="009E2886">
      <w:pPr>
        <w:pStyle w:val="2"/>
        <w:rPr>
          <w:lang w:val="en-US"/>
        </w:rPr>
      </w:pPr>
      <w:r>
        <w:rPr>
          <w:lang w:val="en-US"/>
        </w:rPr>
        <w:t>TITLE</w:t>
      </w:r>
    </w:p>
    <w:p w:rsidR="009E2886" w:rsidRPr="009F2EA7" w:rsidRDefault="009E2886" w:rsidP="009E2886">
      <w:pPr>
        <w:rPr>
          <w:lang w:val="en-US"/>
        </w:rPr>
      </w:pPr>
      <w:r>
        <w:rPr>
          <w:lang w:val="en-US"/>
        </w:rPr>
        <w:t>Text</w:t>
      </w:r>
    </w:p>
    <w:p w:rsidR="009E2886" w:rsidRPr="009F2EA7" w:rsidRDefault="009E2886" w:rsidP="009E2886">
      <w:pPr>
        <w:pStyle w:val="2"/>
        <w:rPr>
          <w:lang w:val="en-US"/>
        </w:rPr>
      </w:pPr>
      <w:r w:rsidRPr="009F2EA7">
        <w:rPr>
          <w:lang w:val="en-US"/>
        </w:rPr>
        <w:t>CONCLUSION</w:t>
      </w:r>
    </w:p>
    <w:p w:rsidR="009E2886" w:rsidRPr="009F2EA7" w:rsidRDefault="009E2886" w:rsidP="009E2886">
      <w:pPr>
        <w:rPr>
          <w:lang w:val="en-US"/>
        </w:rPr>
      </w:pPr>
      <w:r>
        <w:rPr>
          <w:lang w:val="en-US"/>
        </w:rPr>
        <w:t>Text</w:t>
      </w:r>
    </w:p>
    <w:p w:rsidR="00F3160A" w:rsidRPr="00BD1433" w:rsidRDefault="00F3160A" w:rsidP="00F3160A">
      <w:pPr>
        <w:pBdr>
          <w:bottom w:val="single" w:sz="4" w:space="1" w:color="auto"/>
        </w:pBdr>
        <w:spacing w:after="160" w:line="259" w:lineRule="auto"/>
        <w:ind w:firstLine="0"/>
        <w:contextualSpacing w:val="0"/>
        <w:jc w:val="left"/>
        <w:rPr>
          <w:noProof/>
        </w:rPr>
      </w:pPr>
    </w:p>
    <w:p w:rsidR="00F166B8" w:rsidRDefault="00F166B8" w:rsidP="00F166B8">
      <w:pPr>
        <w:pStyle w:val="03"/>
        <w:rPr>
          <w:lang w:val="en-US"/>
        </w:rPr>
      </w:pPr>
      <w:r>
        <w:rPr>
          <w:lang w:val="en-US"/>
        </w:rPr>
        <w:t>References</w:t>
      </w:r>
    </w:p>
    <w:p w:rsidR="009E2886" w:rsidRPr="009C6FDA" w:rsidRDefault="009E2886" w:rsidP="009E2886">
      <w:pPr>
        <w:ind w:left="709" w:hanging="709"/>
        <w:rPr>
          <w:b/>
          <w:noProof/>
          <w:lang w:val="en-US"/>
        </w:rPr>
      </w:pPr>
      <w:r>
        <w:rPr>
          <w:noProof/>
          <w:lang w:val="en-US"/>
        </w:rPr>
        <w:t>Apa-Style 6</w:t>
      </w:r>
      <w:r w:rsidRPr="005F1F4B">
        <w:rPr>
          <w:noProof/>
          <w:vertAlign w:val="superscript"/>
          <w:lang w:val="en-US"/>
        </w:rPr>
        <w:t>th</w:t>
      </w:r>
      <w:r>
        <w:rPr>
          <w:noProof/>
          <w:lang w:val="en-US"/>
        </w:rPr>
        <w:t xml:space="preserve"> edition. </w:t>
      </w:r>
      <w:r w:rsidRPr="00500CA9">
        <w:rPr>
          <w:noProof/>
          <w:lang w:val="en-US"/>
        </w:rPr>
        <w:t xml:space="preserve">At least </w:t>
      </w:r>
      <w:r w:rsidRPr="009C6FDA">
        <w:rPr>
          <w:b/>
          <w:noProof/>
          <w:lang w:val="en-US"/>
        </w:rPr>
        <w:t>25 sources</w:t>
      </w:r>
    </w:p>
    <w:p w:rsidR="00F166B8" w:rsidRPr="00F3160A" w:rsidRDefault="00F166B8" w:rsidP="009E2886">
      <w:pPr>
        <w:ind w:left="709" w:hanging="709"/>
      </w:pPr>
      <w:bookmarkStart w:id="0" w:name="_GoBack"/>
      <w:bookmarkEnd w:id="0"/>
    </w:p>
    <w:sectPr w:rsidR="00F166B8" w:rsidRPr="00F3160A" w:rsidSect="008F4153">
      <w:pgSz w:w="11906" w:h="16838" w:code="9"/>
      <w:pgMar w:top="1701" w:right="1701" w:bottom="1701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AD6" w:rsidRDefault="00497AD6" w:rsidP="00A55C45">
      <w:r>
        <w:separator/>
      </w:r>
    </w:p>
  </w:endnote>
  <w:endnote w:type="continuationSeparator" w:id="0">
    <w:p w:rsidR="00497AD6" w:rsidRDefault="00497AD6" w:rsidP="00A5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CA30209-6428-4EC3-8177-973DBBB30151}"/>
    <w:embedBold r:id="rId2" w:fontKey="{26C092C9-158F-49A6-BB08-7B143DD8D41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3" w:fontKey="{1B20DE11-E056-4023-BBA0-8E8AD621FBF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7D460E1-375D-42B9-AF9D-91FCCE3E35AB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0119B06C-21F1-4437-ADE4-3FCBFB676C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38" w:rsidRDefault="003D3D38" w:rsidP="00A3005C">
    <w:pPr>
      <w:pStyle w:val="a7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7A04AC">
      <w:rPr>
        <w:noProof/>
      </w:rPr>
      <w:t>2</w:t>
    </w:r>
    <w:r>
      <w:fldChar w:fldCharType="end"/>
    </w:r>
  </w:p>
  <w:p w:rsidR="003D3D38" w:rsidRDefault="003D3D38" w:rsidP="00020812">
    <w:pPr>
      <w:pStyle w:val="a7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38" w:rsidRDefault="003D3D38" w:rsidP="00A3005C">
    <w:pPr>
      <w:pStyle w:val="a7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7A04AC">
      <w:rPr>
        <w:noProof/>
      </w:rPr>
      <w:t>1</w:t>
    </w:r>
    <w:r>
      <w:fldChar w:fldCharType="end"/>
    </w:r>
  </w:p>
  <w:p w:rsidR="003D3D38" w:rsidRDefault="003D3D38" w:rsidP="00020812">
    <w:pPr>
      <w:pStyle w:val="a7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AD6" w:rsidRDefault="00497AD6" w:rsidP="00A55C45">
      <w:r>
        <w:separator/>
      </w:r>
    </w:p>
  </w:footnote>
  <w:footnote w:type="continuationSeparator" w:id="0">
    <w:p w:rsidR="00497AD6" w:rsidRDefault="00497AD6" w:rsidP="00A55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A29" w:rsidRPr="003A40EF" w:rsidRDefault="007A04AC" w:rsidP="00AD385D">
    <w:pPr>
      <w:pBdr>
        <w:bottom w:val="single" w:sz="4" w:space="1" w:color="404040"/>
      </w:pBdr>
      <w:tabs>
        <w:tab w:val="left" w:pos="6379"/>
        <w:tab w:val="left" w:pos="7088"/>
        <w:tab w:val="left" w:pos="7655"/>
      </w:tabs>
      <w:ind w:left="1134" w:right="-2" w:firstLine="0"/>
      <w:jc w:val="right"/>
      <w:rPr>
        <w:b/>
        <w:sz w:val="20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-122555</wp:posOffset>
          </wp:positionV>
          <wp:extent cx="405765" cy="705485"/>
          <wp:effectExtent l="0" t="0" r="0" b="0"/>
          <wp:wrapThrough wrapText="bothSides">
            <wp:wrapPolygon edited="0">
              <wp:start x="2028" y="0"/>
              <wp:lineTo x="1014" y="20414"/>
              <wp:lineTo x="6085" y="20414"/>
              <wp:lineTo x="9127" y="19248"/>
              <wp:lineTo x="18254" y="12248"/>
              <wp:lineTo x="20282" y="2333"/>
              <wp:lineTo x="18254" y="1167"/>
              <wp:lineTo x="6085" y="0"/>
              <wp:lineTo x="2028" y="0"/>
            </wp:wrapPolygon>
          </wp:wrapThrough>
          <wp:docPr id="12" name="Рисунок 8" descr="C:\Users\Растям\Documents\ЖФИ\Прочее\Logo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C:\Users\Растям\Documents\ЖФИ\Прочее\Logo копия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A29" w:rsidRPr="003A40EF">
      <w:rPr>
        <w:sz w:val="20"/>
        <w:lang w:val="en-US"/>
      </w:rPr>
      <w:t>Journal of Frontier Studies. 201</w:t>
    </w:r>
    <w:r w:rsidR="009907B3" w:rsidRPr="009907B3">
      <w:rPr>
        <w:sz w:val="20"/>
        <w:highlight w:val="yellow"/>
        <w:lang w:val="en-US"/>
      </w:rPr>
      <w:t>_</w:t>
    </w:r>
    <w:r w:rsidR="00E44A29" w:rsidRPr="003A40EF">
      <w:rPr>
        <w:sz w:val="20"/>
        <w:lang w:val="en-US"/>
      </w:rPr>
      <w:t xml:space="preserve">. No </w:t>
    </w:r>
    <w:r w:rsidR="009907B3" w:rsidRPr="009907B3">
      <w:rPr>
        <w:sz w:val="20"/>
        <w:highlight w:val="yellow"/>
        <w:lang w:val="en-US"/>
      </w:rPr>
      <w:t>_</w:t>
    </w:r>
    <w:r w:rsidR="00E44A29" w:rsidRPr="003A40EF">
      <w:rPr>
        <w:sz w:val="20"/>
        <w:lang w:val="en-US"/>
      </w:rPr>
      <w:t xml:space="preserve"> | e-ISSN: 2500-0225</w:t>
    </w:r>
  </w:p>
  <w:p w:rsidR="000672E5" w:rsidRPr="00316C18" w:rsidRDefault="00316C18" w:rsidP="00316C18">
    <w:pPr>
      <w:tabs>
        <w:tab w:val="left" w:pos="6379"/>
        <w:tab w:val="left" w:pos="6946"/>
        <w:tab w:val="left" w:pos="7655"/>
      </w:tabs>
      <w:ind w:left="1134" w:right="-2" w:firstLine="0"/>
      <w:jc w:val="right"/>
      <w:rPr>
        <w:sz w:val="16"/>
        <w:lang w:val="en-US"/>
      </w:rPr>
    </w:pPr>
    <w:r w:rsidRPr="003A40EF">
      <w:rPr>
        <w:sz w:val="20"/>
        <w:lang w:val="en-US"/>
      </w:rPr>
      <w:t>https://doi.org/10.24411/2500-0225-201</w:t>
    </w:r>
    <w:r w:rsidR="009907B3" w:rsidRPr="009907B3">
      <w:rPr>
        <w:sz w:val="20"/>
        <w:highlight w:val="yellow"/>
        <w:lang w:val="en-US"/>
      </w:rPr>
      <w:t>_</w:t>
    </w:r>
    <w:r w:rsidRPr="003A40EF">
      <w:rPr>
        <w:sz w:val="20"/>
        <w:lang w:val="en-US"/>
      </w:rPr>
      <w:t>-1</w:t>
    </w:r>
    <w:r w:rsidR="009907B3" w:rsidRPr="009907B3">
      <w:rPr>
        <w:sz w:val="20"/>
        <w:highlight w:val="yellow"/>
        <w:lang w:val="en-US"/>
      </w:rPr>
      <w:t>____</w:t>
    </w:r>
    <w:r>
      <w:rPr>
        <w:sz w:val="16"/>
        <w:lang w:val="en-US"/>
      </w:rPr>
      <w:t xml:space="preserve"> |</w:t>
    </w:r>
    <w:r w:rsidR="009907B3">
      <w:rPr>
        <w:sz w:val="16"/>
        <w:lang w:val="en-US"/>
      </w:rPr>
      <w:t xml:space="preserve"> </w:t>
    </w:r>
    <w:r w:rsidR="009907B3" w:rsidRPr="009907B3">
      <w:rPr>
        <w:sz w:val="20"/>
        <w:highlight w:val="yellow"/>
        <w:lang w:val="en-US"/>
      </w:rPr>
      <w:t>Section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A29" w:rsidRPr="003A40EF" w:rsidRDefault="007A04AC" w:rsidP="00AD385D">
    <w:pPr>
      <w:pBdr>
        <w:bottom w:val="single" w:sz="4" w:space="1" w:color="404040"/>
      </w:pBdr>
      <w:tabs>
        <w:tab w:val="left" w:pos="6379"/>
        <w:tab w:val="left" w:pos="6946"/>
      </w:tabs>
      <w:ind w:right="990" w:firstLine="0"/>
      <w:rPr>
        <w:sz w:val="20"/>
      </w:rPr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4989195</wp:posOffset>
          </wp:positionH>
          <wp:positionV relativeFrom="paragraph">
            <wp:posOffset>-139700</wp:posOffset>
          </wp:positionV>
          <wp:extent cx="405765" cy="705485"/>
          <wp:effectExtent l="0" t="0" r="0" b="0"/>
          <wp:wrapThrough wrapText="bothSides">
            <wp:wrapPolygon edited="0">
              <wp:start x="2028" y="0"/>
              <wp:lineTo x="1014" y="20414"/>
              <wp:lineTo x="6085" y="20414"/>
              <wp:lineTo x="9127" y="19248"/>
              <wp:lineTo x="18254" y="12248"/>
              <wp:lineTo x="20282" y="2333"/>
              <wp:lineTo x="18254" y="1167"/>
              <wp:lineTo x="6085" y="0"/>
              <wp:lineTo x="2028" y="0"/>
            </wp:wrapPolygon>
          </wp:wrapThrough>
          <wp:docPr id="10" name="Рисунок 9" descr="C:\Users\Растям\Documents\ЖФИ\Прочее\Logo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C:\Users\Растям\Documents\ЖФИ\Прочее\Logo копия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A29" w:rsidRPr="003A40EF">
      <w:rPr>
        <w:noProof/>
        <w:sz w:val="20"/>
        <w:lang w:eastAsia="ru-RU"/>
      </w:rPr>
      <w:t>Журнал Фронтирных Исследований</w:t>
    </w:r>
    <w:r w:rsidR="009907B3">
      <w:rPr>
        <w:sz w:val="20"/>
      </w:rPr>
      <w:t>. 201</w:t>
    </w:r>
    <w:r w:rsidR="009907B3" w:rsidRPr="009907B3">
      <w:rPr>
        <w:sz w:val="20"/>
        <w:highlight w:val="yellow"/>
      </w:rPr>
      <w:t>_</w:t>
    </w:r>
    <w:r w:rsidR="00E44A29" w:rsidRPr="003A40EF">
      <w:rPr>
        <w:sz w:val="20"/>
      </w:rPr>
      <w:t xml:space="preserve">. </w:t>
    </w:r>
    <w:r w:rsidR="00E44A29" w:rsidRPr="003A40EF">
      <w:rPr>
        <w:sz w:val="20"/>
        <w:lang w:val="en-US"/>
      </w:rPr>
      <w:t>No</w:t>
    </w:r>
    <w:r w:rsidR="00E44A29" w:rsidRPr="003A40EF">
      <w:rPr>
        <w:sz w:val="20"/>
      </w:rPr>
      <w:t xml:space="preserve"> </w:t>
    </w:r>
    <w:r w:rsidR="009907B3" w:rsidRPr="009907B3">
      <w:rPr>
        <w:sz w:val="20"/>
        <w:highlight w:val="yellow"/>
      </w:rPr>
      <w:t>_</w:t>
    </w:r>
    <w:r w:rsidR="00E44A29" w:rsidRPr="003A40EF">
      <w:rPr>
        <w:sz w:val="20"/>
      </w:rPr>
      <w:t xml:space="preserve"> </w:t>
    </w:r>
    <w:r w:rsidR="00E44A29" w:rsidRPr="003A40EF">
      <w:rPr>
        <w:b/>
        <w:sz w:val="20"/>
      </w:rPr>
      <w:t>|</w:t>
    </w:r>
    <w:r w:rsidR="00E44A29" w:rsidRPr="003A40EF">
      <w:rPr>
        <w:sz w:val="20"/>
      </w:rPr>
      <w:t xml:space="preserve"> </w:t>
    </w:r>
    <w:r w:rsidR="00E44A29" w:rsidRPr="003A40EF">
      <w:rPr>
        <w:sz w:val="20"/>
        <w:lang w:val="en-US"/>
      </w:rPr>
      <w:t>e</w:t>
    </w:r>
    <w:r w:rsidR="00E44A29" w:rsidRPr="003A40EF">
      <w:rPr>
        <w:sz w:val="20"/>
      </w:rPr>
      <w:t>-</w:t>
    </w:r>
    <w:r w:rsidR="00E44A29" w:rsidRPr="003A40EF">
      <w:rPr>
        <w:sz w:val="20"/>
        <w:lang w:val="en-US"/>
      </w:rPr>
      <w:t>ISSN</w:t>
    </w:r>
    <w:r w:rsidR="00E44A29" w:rsidRPr="003A40EF">
      <w:rPr>
        <w:sz w:val="20"/>
      </w:rPr>
      <w:t>: 2500-0225</w:t>
    </w:r>
  </w:p>
  <w:p w:rsidR="00E44A29" w:rsidRPr="003A40EF" w:rsidRDefault="009907B3" w:rsidP="00E44A29">
    <w:pPr>
      <w:tabs>
        <w:tab w:val="left" w:pos="6379"/>
      </w:tabs>
      <w:ind w:right="1273" w:firstLine="0"/>
      <w:rPr>
        <w:sz w:val="16"/>
      </w:rPr>
    </w:pPr>
    <w:r w:rsidRPr="009907B3">
      <w:rPr>
        <w:sz w:val="20"/>
        <w:highlight w:val="yellow"/>
      </w:rPr>
      <w:t>Рубрика</w:t>
    </w:r>
    <w:r w:rsidR="00316C18">
      <w:rPr>
        <w:sz w:val="20"/>
      </w:rPr>
      <w:t xml:space="preserve"> </w:t>
    </w:r>
    <w:r w:rsidR="00316C18" w:rsidRPr="00316C18">
      <w:rPr>
        <w:sz w:val="20"/>
      </w:rPr>
      <w:t xml:space="preserve">| </w:t>
    </w:r>
    <w:r w:rsidR="00E44A29" w:rsidRPr="003A40EF">
      <w:rPr>
        <w:sz w:val="20"/>
        <w:lang w:val="en-US"/>
      </w:rPr>
      <w:t>https</w:t>
    </w:r>
    <w:r w:rsidR="00E44A29" w:rsidRPr="003A40EF">
      <w:rPr>
        <w:sz w:val="20"/>
      </w:rPr>
      <w:t>://</w:t>
    </w:r>
    <w:r w:rsidR="00E44A29" w:rsidRPr="003A40EF">
      <w:rPr>
        <w:sz w:val="20"/>
        <w:lang w:val="en-US"/>
      </w:rPr>
      <w:t>doi</w:t>
    </w:r>
    <w:r w:rsidR="00E44A29" w:rsidRPr="003A40EF">
      <w:rPr>
        <w:sz w:val="20"/>
      </w:rPr>
      <w:t>.</w:t>
    </w:r>
    <w:r w:rsidR="00E44A29" w:rsidRPr="003A40EF">
      <w:rPr>
        <w:sz w:val="20"/>
        <w:lang w:val="en-US"/>
      </w:rPr>
      <w:t>org</w:t>
    </w:r>
    <w:r w:rsidR="00E44A29" w:rsidRPr="003A40EF">
      <w:rPr>
        <w:sz w:val="20"/>
      </w:rPr>
      <w:t>/10.24411/2500-0225-201</w:t>
    </w:r>
    <w:r w:rsidRPr="009907B3">
      <w:rPr>
        <w:sz w:val="20"/>
        <w:highlight w:val="yellow"/>
      </w:rPr>
      <w:t>_</w:t>
    </w:r>
    <w:r w:rsidR="00E44A29" w:rsidRPr="003A40EF">
      <w:rPr>
        <w:sz w:val="20"/>
      </w:rPr>
      <w:t>-1</w:t>
    </w:r>
    <w:r w:rsidRPr="009907B3">
      <w:rPr>
        <w:sz w:val="20"/>
        <w:highlight w:val="yellow"/>
      </w:rPr>
      <w:t>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38" w:rsidRDefault="00497AD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512968" o:spid="_x0000_s2049" type="#_x0000_t75" style="position:absolute;left:0;text-align:left;margin-left:0;margin-top:0;width:424.75pt;height:601.1pt;z-index:-251657728;mso-position-horizontal:center;mso-position-horizontal-relative:margin;mso-position-vertical:center;mso-position-vertical-relative:margin" o:allowincell="f">
          <v:imagedata r:id="rId1" o:title="подложка2 копия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46FDA"/>
    <w:multiLevelType w:val="hybridMultilevel"/>
    <w:tmpl w:val="A75C22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AE0055"/>
    <w:multiLevelType w:val="hybridMultilevel"/>
    <w:tmpl w:val="CF9070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3F070D8"/>
    <w:multiLevelType w:val="hybridMultilevel"/>
    <w:tmpl w:val="A8E61A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C0788F"/>
    <w:multiLevelType w:val="hybridMultilevel"/>
    <w:tmpl w:val="9A38FC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DA440A"/>
    <w:multiLevelType w:val="hybridMultilevel"/>
    <w:tmpl w:val="D188DE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C043483"/>
    <w:multiLevelType w:val="hybridMultilevel"/>
    <w:tmpl w:val="B89E132A"/>
    <w:lvl w:ilvl="0" w:tplc="D9B6CD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20A29D5"/>
    <w:multiLevelType w:val="hybridMultilevel"/>
    <w:tmpl w:val="09A426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DDA570D"/>
    <w:multiLevelType w:val="hybridMultilevel"/>
    <w:tmpl w:val="B1C45D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46606BC"/>
    <w:multiLevelType w:val="hybridMultilevel"/>
    <w:tmpl w:val="F8BAA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87E0186"/>
    <w:multiLevelType w:val="multilevel"/>
    <w:tmpl w:val="2716C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A4C01A7"/>
    <w:multiLevelType w:val="hybridMultilevel"/>
    <w:tmpl w:val="41F481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BD43FC8"/>
    <w:multiLevelType w:val="hybridMultilevel"/>
    <w:tmpl w:val="B1E672C2"/>
    <w:lvl w:ilvl="0" w:tplc="84E4B5C8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2857E2"/>
    <w:multiLevelType w:val="hybridMultilevel"/>
    <w:tmpl w:val="7F5C8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12"/>
  </w:num>
  <w:num w:numId="9">
    <w:abstractNumId w:val="1"/>
  </w:num>
  <w:num w:numId="10">
    <w:abstractNumId w:val="3"/>
  </w:num>
  <w:num w:numId="11">
    <w:abstractNumId w:val="4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E6"/>
    <w:rsid w:val="00020812"/>
    <w:rsid w:val="000672E5"/>
    <w:rsid w:val="000779AF"/>
    <w:rsid w:val="000962C3"/>
    <w:rsid w:val="000A6953"/>
    <w:rsid w:val="000B0D4A"/>
    <w:rsid w:val="000E59C6"/>
    <w:rsid w:val="00157A16"/>
    <w:rsid w:val="00190F99"/>
    <w:rsid w:val="001C1AD1"/>
    <w:rsid w:val="001C257A"/>
    <w:rsid w:val="002461CB"/>
    <w:rsid w:val="002706AE"/>
    <w:rsid w:val="00276200"/>
    <w:rsid w:val="00292EE2"/>
    <w:rsid w:val="002939EE"/>
    <w:rsid w:val="002B1281"/>
    <w:rsid w:val="002F2F8D"/>
    <w:rsid w:val="002F64BF"/>
    <w:rsid w:val="00301B5E"/>
    <w:rsid w:val="003055E6"/>
    <w:rsid w:val="00316C18"/>
    <w:rsid w:val="00335F2B"/>
    <w:rsid w:val="00336B79"/>
    <w:rsid w:val="00361A95"/>
    <w:rsid w:val="003867A2"/>
    <w:rsid w:val="003A40EF"/>
    <w:rsid w:val="003A621E"/>
    <w:rsid w:val="003B3937"/>
    <w:rsid w:val="003D3D38"/>
    <w:rsid w:val="003E0FE7"/>
    <w:rsid w:val="003E5944"/>
    <w:rsid w:val="003F3AE3"/>
    <w:rsid w:val="003F4958"/>
    <w:rsid w:val="003F4D12"/>
    <w:rsid w:val="003F65E8"/>
    <w:rsid w:val="0043792D"/>
    <w:rsid w:val="00497AD6"/>
    <w:rsid w:val="004C125B"/>
    <w:rsid w:val="00514788"/>
    <w:rsid w:val="00525B3F"/>
    <w:rsid w:val="00547C9A"/>
    <w:rsid w:val="00554696"/>
    <w:rsid w:val="005A52E6"/>
    <w:rsid w:val="005B434B"/>
    <w:rsid w:val="005B5252"/>
    <w:rsid w:val="005E5577"/>
    <w:rsid w:val="00625A82"/>
    <w:rsid w:val="00670089"/>
    <w:rsid w:val="00692126"/>
    <w:rsid w:val="006A6A81"/>
    <w:rsid w:val="006F0843"/>
    <w:rsid w:val="00717C10"/>
    <w:rsid w:val="00726618"/>
    <w:rsid w:val="0074143A"/>
    <w:rsid w:val="007464E5"/>
    <w:rsid w:val="00761BAA"/>
    <w:rsid w:val="007A04AC"/>
    <w:rsid w:val="007C5F44"/>
    <w:rsid w:val="008077EE"/>
    <w:rsid w:val="00816830"/>
    <w:rsid w:val="00835E88"/>
    <w:rsid w:val="00853B2A"/>
    <w:rsid w:val="008D452A"/>
    <w:rsid w:val="008D5DBE"/>
    <w:rsid w:val="008F4153"/>
    <w:rsid w:val="00910343"/>
    <w:rsid w:val="00922D48"/>
    <w:rsid w:val="009439AF"/>
    <w:rsid w:val="00946B9A"/>
    <w:rsid w:val="009907B3"/>
    <w:rsid w:val="009E2886"/>
    <w:rsid w:val="009F1BE9"/>
    <w:rsid w:val="00A3005C"/>
    <w:rsid w:val="00A3469E"/>
    <w:rsid w:val="00A53D4A"/>
    <w:rsid w:val="00A55C45"/>
    <w:rsid w:val="00A60F36"/>
    <w:rsid w:val="00A63DF1"/>
    <w:rsid w:val="00A658E3"/>
    <w:rsid w:val="00A97263"/>
    <w:rsid w:val="00AB48BF"/>
    <w:rsid w:val="00AD385D"/>
    <w:rsid w:val="00AE28EE"/>
    <w:rsid w:val="00AE4234"/>
    <w:rsid w:val="00AF72BA"/>
    <w:rsid w:val="00B0084A"/>
    <w:rsid w:val="00B05805"/>
    <w:rsid w:val="00B90914"/>
    <w:rsid w:val="00BD1433"/>
    <w:rsid w:val="00C1314C"/>
    <w:rsid w:val="00C231CD"/>
    <w:rsid w:val="00C5109E"/>
    <w:rsid w:val="00C727C6"/>
    <w:rsid w:val="00CA0487"/>
    <w:rsid w:val="00CA1FDF"/>
    <w:rsid w:val="00D60081"/>
    <w:rsid w:val="00D65BB5"/>
    <w:rsid w:val="00DA545E"/>
    <w:rsid w:val="00DB0085"/>
    <w:rsid w:val="00DC2D72"/>
    <w:rsid w:val="00E4422C"/>
    <w:rsid w:val="00E44A29"/>
    <w:rsid w:val="00E5423B"/>
    <w:rsid w:val="00E60B8E"/>
    <w:rsid w:val="00E8168F"/>
    <w:rsid w:val="00EA4755"/>
    <w:rsid w:val="00EF0541"/>
    <w:rsid w:val="00F01809"/>
    <w:rsid w:val="00F03C96"/>
    <w:rsid w:val="00F166B8"/>
    <w:rsid w:val="00F3160A"/>
    <w:rsid w:val="00F843C1"/>
    <w:rsid w:val="00F86BB7"/>
    <w:rsid w:val="00FA5B65"/>
    <w:rsid w:val="00FE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4_Текст_статьи"/>
    <w:qFormat/>
    <w:rsid w:val="00E8168F"/>
    <w:pPr>
      <w:ind w:firstLine="567"/>
      <w:contextualSpacing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aliases w:val="1. Название статьи"/>
    <w:basedOn w:val="a"/>
    <w:next w:val="a"/>
    <w:link w:val="10"/>
    <w:autoRedefine/>
    <w:uiPriority w:val="9"/>
    <w:qFormat/>
    <w:rsid w:val="000672E5"/>
    <w:pPr>
      <w:keepNext/>
      <w:keepLines/>
      <w:spacing w:before="280" w:after="240"/>
      <w:ind w:firstLine="0"/>
      <w:contextualSpacing w:val="0"/>
      <w:jc w:val="center"/>
      <w:outlineLvl w:val="0"/>
    </w:pPr>
    <w:rPr>
      <w:rFonts w:eastAsia="Times New Roman"/>
      <w:b/>
      <w:sz w:val="30"/>
      <w:szCs w:val="3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8168F"/>
    <w:pPr>
      <w:keepNext/>
      <w:keepLines/>
      <w:widowControl w:val="0"/>
      <w:spacing w:before="280" w:after="280"/>
      <w:ind w:left="567" w:firstLine="0"/>
      <w:contextualSpacing w:val="0"/>
      <w:jc w:val="left"/>
      <w:outlineLvl w:val="1"/>
    </w:pPr>
    <w:rPr>
      <w:rFonts w:eastAsia="Times New Roman"/>
      <w:b/>
      <w:bCs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носки,Автор и выходные данные"/>
    <w:link w:val="a4"/>
    <w:autoRedefine/>
    <w:qFormat/>
    <w:rsid w:val="00A55C45"/>
    <w:pPr>
      <w:contextualSpacing/>
      <w:jc w:val="both"/>
    </w:pPr>
    <w:rPr>
      <w:rFonts w:ascii="Times New Roman" w:hAnsi="Times New Roman"/>
      <w:szCs w:val="22"/>
      <w:lang w:eastAsia="en-US"/>
    </w:rPr>
  </w:style>
  <w:style w:type="character" w:customStyle="1" w:styleId="10">
    <w:name w:val="Заголовок 1 Знак"/>
    <w:aliases w:val="1. Название статьи Знак"/>
    <w:link w:val="1"/>
    <w:uiPriority w:val="9"/>
    <w:rsid w:val="000672E5"/>
    <w:rPr>
      <w:rFonts w:ascii="Times New Roman" w:eastAsia="Times New Roman" w:hAnsi="Times New Roman" w:cs="Times New Roman"/>
      <w:b/>
      <w:sz w:val="30"/>
      <w:szCs w:val="30"/>
    </w:rPr>
  </w:style>
  <w:style w:type="character" w:customStyle="1" w:styleId="20">
    <w:name w:val="Заголовок 2 Знак"/>
    <w:link w:val="2"/>
    <w:uiPriority w:val="9"/>
    <w:rsid w:val="00E8168F"/>
    <w:rPr>
      <w:rFonts w:ascii="Times New Roman" w:eastAsia="Times New Roman" w:hAnsi="Times New Roman" w:cs="Times New Roman"/>
      <w:b/>
      <w:bCs/>
      <w:sz w:val="28"/>
      <w:szCs w:val="26"/>
    </w:rPr>
  </w:style>
  <w:style w:type="paragraph" w:customStyle="1" w:styleId="4">
    <w:name w:val="4. Аннотация и ключевые слова"/>
    <w:basedOn w:val="a"/>
    <w:link w:val="40"/>
    <w:autoRedefine/>
    <w:rsid w:val="00A55C45"/>
    <w:pPr>
      <w:spacing w:after="120"/>
      <w:ind w:firstLine="0"/>
      <w:contextualSpacing w:val="0"/>
    </w:pPr>
    <w:rPr>
      <w:spacing w:val="8"/>
      <w:sz w:val="20"/>
    </w:rPr>
  </w:style>
  <w:style w:type="character" w:customStyle="1" w:styleId="40">
    <w:name w:val="4. Аннотация и ключевые слова Знак"/>
    <w:link w:val="4"/>
    <w:rsid w:val="00A55C45"/>
    <w:rPr>
      <w:rFonts w:ascii="Times New Roman" w:hAnsi="Times New Roman"/>
      <w:spacing w:val="8"/>
      <w:sz w:val="20"/>
    </w:rPr>
  </w:style>
  <w:style w:type="paragraph" w:styleId="a5">
    <w:name w:val="header"/>
    <w:basedOn w:val="a"/>
    <w:link w:val="a6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A55C45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A55C45"/>
    <w:rPr>
      <w:rFonts w:ascii="Times New Roman" w:hAnsi="Times New Roman"/>
      <w:sz w:val="28"/>
    </w:rPr>
  </w:style>
  <w:style w:type="paragraph" w:customStyle="1" w:styleId="03">
    <w:name w:val="03_АнТ"/>
    <w:basedOn w:val="a"/>
    <w:link w:val="030"/>
    <w:qFormat/>
    <w:rsid w:val="000672E5"/>
    <w:pPr>
      <w:spacing w:before="120" w:after="120"/>
      <w:ind w:firstLine="0"/>
      <w:contextualSpacing w:val="0"/>
      <w:jc w:val="left"/>
    </w:pPr>
    <w:rPr>
      <w:rFonts w:ascii="Cambria" w:hAnsi="Cambria"/>
      <w:b/>
      <w:color w:val="66300E"/>
    </w:rPr>
  </w:style>
  <w:style w:type="paragraph" w:customStyle="1" w:styleId="02">
    <w:name w:val="02_Выходые данные"/>
    <w:basedOn w:val="03"/>
    <w:link w:val="020"/>
    <w:qFormat/>
    <w:rsid w:val="00DB0085"/>
    <w:pPr>
      <w:contextualSpacing/>
      <w:jc w:val="center"/>
    </w:pPr>
    <w:rPr>
      <w:rFonts w:ascii="Times New Roman" w:hAnsi="Times New Roman"/>
      <w:b w:val="0"/>
      <w:color w:val="auto"/>
      <w:sz w:val="20"/>
    </w:rPr>
  </w:style>
  <w:style w:type="character" w:customStyle="1" w:styleId="030">
    <w:name w:val="03_АнТ Знак"/>
    <w:link w:val="03"/>
    <w:rsid w:val="000672E5"/>
    <w:rPr>
      <w:rFonts w:ascii="Cambria" w:hAnsi="Cambria"/>
      <w:b/>
      <w:color w:val="66300E"/>
      <w:sz w:val="28"/>
    </w:rPr>
  </w:style>
  <w:style w:type="character" w:styleId="a9">
    <w:name w:val="Hyperlink"/>
    <w:uiPriority w:val="99"/>
    <w:unhideWhenUsed/>
    <w:rsid w:val="00A55C45"/>
    <w:rPr>
      <w:color w:val="0563C1"/>
      <w:u w:val="single"/>
    </w:rPr>
  </w:style>
  <w:style w:type="character" w:customStyle="1" w:styleId="020">
    <w:name w:val="02_Выходые данные Знак"/>
    <w:link w:val="02"/>
    <w:rsid w:val="00DB0085"/>
    <w:rPr>
      <w:rFonts w:ascii="Times New Roman" w:hAnsi="Times New Roman"/>
      <w:b w:val="0"/>
      <w:color w:val="385623"/>
      <w:sz w:val="20"/>
    </w:rPr>
  </w:style>
  <w:style w:type="paragraph" w:customStyle="1" w:styleId="031">
    <w:name w:val="03_Текст_аннотаций"/>
    <w:basedOn w:val="a"/>
    <w:link w:val="032"/>
    <w:qFormat/>
    <w:rsid w:val="000672E5"/>
    <w:pPr>
      <w:spacing w:after="120"/>
      <w:ind w:firstLine="0"/>
      <w:contextualSpacing w:val="0"/>
    </w:pPr>
    <w:rPr>
      <w:sz w:val="22"/>
    </w:rPr>
  </w:style>
  <w:style w:type="paragraph" w:customStyle="1" w:styleId="03textofabstractandkeywords">
    <w:name w:val="03_text_of_abstract_and_keywords"/>
    <w:basedOn w:val="a"/>
    <w:link w:val="03textofabstractandkeywords0"/>
    <w:qFormat/>
    <w:rsid w:val="000672E5"/>
    <w:pPr>
      <w:spacing w:before="120" w:after="120"/>
      <w:ind w:firstLine="0"/>
      <w:contextualSpacing w:val="0"/>
    </w:pPr>
    <w:rPr>
      <w:rFonts w:eastAsia="Times New Roman"/>
      <w:sz w:val="22"/>
      <w:szCs w:val="28"/>
    </w:rPr>
  </w:style>
  <w:style w:type="character" w:customStyle="1" w:styleId="032">
    <w:name w:val="03_Текст_аннотаций Знак"/>
    <w:link w:val="031"/>
    <w:rsid w:val="000672E5"/>
    <w:rPr>
      <w:rFonts w:ascii="Times New Roman" w:hAnsi="Times New Roman"/>
    </w:rPr>
  </w:style>
  <w:style w:type="character" w:customStyle="1" w:styleId="03textofabstractandkeywords0">
    <w:name w:val="03_text_of_abstract_and_keywords Знак"/>
    <w:link w:val="03textofabstractandkeywords"/>
    <w:rsid w:val="000672E5"/>
    <w:rPr>
      <w:rFonts w:ascii="Times New Roman" w:eastAsia="Times New Roman" w:hAnsi="Times New Roman" w:cs="Times New Roman"/>
      <w:szCs w:val="28"/>
    </w:rPr>
  </w:style>
  <w:style w:type="paragraph" w:styleId="aa">
    <w:name w:val="footnote text"/>
    <w:basedOn w:val="a"/>
    <w:link w:val="ab"/>
    <w:uiPriority w:val="99"/>
    <w:semiHidden/>
    <w:unhideWhenUsed/>
    <w:rsid w:val="002F64BF"/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rsid w:val="002F64BF"/>
    <w:rPr>
      <w:rFonts w:ascii="Times New Roman" w:hAnsi="Times New Roman"/>
      <w:sz w:val="20"/>
      <w:szCs w:val="20"/>
    </w:rPr>
  </w:style>
  <w:style w:type="character" w:styleId="ac">
    <w:name w:val="footnote reference"/>
    <w:aliases w:val="Знак сноски 1,Знак сноски-FN,Ciae niinee-FN,Referencia nota al pie,fr,Used by Word for Help footnote symbols,Ciae niinee 1,текст сноски,BVI fnr,ftref"/>
    <w:uiPriority w:val="99"/>
    <w:unhideWhenUsed/>
    <w:rsid w:val="002F64BF"/>
    <w:rPr>
      <w:vertAlign w:val="superscript"/>
    </w:rPr>
  </w:style>
  <w:style w:type="paragraph" w:styleId="ad">
    <w:name w:val="List Paragraph"/>
    <w:aliases w:val="Обычный 1"/>
    <w:basedOn w:val="a"/>
    <w:autoRedefine/>
    <w:rsid w:val="00F166B8"/>
    <w:rPr>
      <w:rFonts w:eastAsia="Times New Roman"/>
      <w:spacing w:val="8"/>
      <w:szCs w:val="28"/>
    </w:rPr>
  </w:style>
  <w:style w:type="paragraph" w:styleId="ae">
    <w:name w:val="Bibliography"/>
    <w:basedOn w:val="a"/>
    <w:next w:val="a"/>
    <w:uiPriority w:val="37"/>
    <w:semiHidden/>
    <w:unhideWhenUsed/>
    <w:rsid w:val="00F166B8"/>
  </w:style>
  <w:style w:type="paragraph" w:styleId="af">
    <w:name w:val="Balloon Text"/>
    <w:basedOn w:val="a"/>
    <w:link w:val="af0"/>
    <w:uiPriority w:val="99"/>
    <w:semiHidden/>
    <w:unhideWhenUsed/>
    <w:rsid w:val="003E59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3E594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aliases w:val="Сноски Знак,Автор и выходные данные Знак"/>
    <w:link w:val="a3"/>
    <w:rsid w:val="00E8168F"/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4_Текст_статьи"/>
    <w:qFormat/>
    <w:rsid w:val="00E8168F"/>
    <w:pPr>
      <w:ind w:firstLine="567"/>
      <w:contextualSpacing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aliases w:val="1. Название статьи"/>
    <w:basedOn w:val="a"/>
    <w:next w:val="a"/>
    <w:link w:val="10"/>
    <w:autoRedefine/>
    <w:uiPriority w:val="9"/>
    <w:qFormat/>
    <w:rsid w:val="000672E5"/>
    <w:pPr>
      <w:keepNext/>
      <w:keepLines/>
      <w:spacing w:before="280" w:after="240"/>
      <w:ind w:firstLine="0"/>
      <w:contextualSpacing w:val="0"/>
      <w:jc w:val="center"/>
      <w:outlineLvl w:val="0"/>
    </w:pPr>
    <w:rPr>
      <w:rFonts w:eastAsia="Times New Roman"/>
      <w:b/>
      <w:sz w:val="30"/>
      <w:szCs w:val="3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8168F"/>
    <w:pPr>
      <w:keepNext/>
      <w:keepLines/>
      <w:widowControl w:val="0"/>
      <w:spacing w:before="280" w:after="280"/>
      <w:ind w:left="567" w:firstLine="0"/>
      <w:contextualSpacing w:val="0"/>
      <w:jc w:val="left"/>
      <w:outlineLvl w:val="1"/>
    </w:pPr>
    <w:rPr>
      <w:rFonts w:eastAsia="Times New Roman"/>
      <w:b/>
      <w:bCs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носки,Автор и выходные данные"/>
    <w:link w:val="a4"/>
    <w:autoRedefine/>
    <w:qFormat/>
    <w:rsid w:val="00A55C45"/>
    <w:pPr>
      <w:contextualSpacing/>
      <w:jc w:val="both"/>
    </w:pPr>
    <w:rPr>
      <w:rFonts w:ascii="Times New Roman" w:hAnsi="Times New Roman"/>
      <w:szCs w:val="22"/>
      <w:lang w:eastAsia="en-US"/>
    </w:rPr>
  </w:style>
  <w:style w:type="character" w:customStyle="1" w:styleId="10">
    <w:name w:val="Заголовок 1 Знак"/>
    <w:aliases w:val="1. Название статьи Знак"/>
    <w:link w:val="1"/>
    <w:uiPriority w:val="9"/>
    <w:rsid w:val="000672E5"/>
    <w:rPr>
      <w:rFonts w:ascii="Times New Roman" w:eastAsia="Times New Roman" w:hAnsi="Times New Roman" w:cs="Times New Roman"/>
      <w:b/>
      <w:sz w:val="30"/>
      <w:szCs w:val="30"/>
    </w:rPr>
  </w:style>
  <w:style w:type="character" w:customStyle="1" w:styleId="20">
    <w:name w:val="Заголовок 2 Знак"/>
    <w:link w:val="2"/>
    <w:uiPriority w:val="9"/>
    <w:rsid w:val="00E8168F"/>
    <w:rPr>
      <w:rFonts w:ascii="Times New Roman" w:eastAsia="Times New Roman" w:hAnsi="Times New Roman" w:cs="Times New Roman"/>
      <w:b/>
      <w:bCs/>
      <w:sz w:val="28"/>
      <w:szCs w:val="26"/>
    </w:rPr>
  </w:style>
  <w:style w:type="paragraph" w:customStyle="1" w:styleId="4">
    <w:name w:val="4. Аннотация и ключевые слова"/>
    <w:basedOn w:val="a"/>
    <w:link w:val="40"/>
    <w:autoRedefine/>
    <w:rsid w:val="00A55C45"/>
    <w:pPr>
      <w:spacing w:after="120"/>
      <w:ind w:firstLine="0"/>
      <w:contextualSpacing w:val="0"/>
    </w:pPr>
    <w:rPr>
      <w:spacing w:val="8"/>
      <w:sz w:val="20"/>
    </w:rPr>
  </w:style>
  <w:style w:type="character" w:customStyle="1" w:styleId="40">
    <w:name w:val="4. Аннотация и ключевые слова Знак"/>
    <w:link w:val="4"/>
    <w:rsid w:val="00A55C45"/>
    <w:rPr>
      <w:rFonts w:ascii="Times New Roman" w:hAnsi="Times New Roman"/>
      <w:spacing w:val="8"/>
      <w:sz w:val="20"/>
    </w:rPr>
  </w:style>
  <w:style w:type="paragraph" w:styleId="a5">
    <w:name w:val="header"/>
    <w:basedOn w:val="a"/>
    <w:link w:val="a6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A55C45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A55C45"/>
    <w:rPr>
      <w:rFonts w:ascii="Times New Roman" w:hAnsi="Times New Roman"/>
      <w:sz w:val="28"/>
    </w:rPr>
  </w:style>
  <w:style w:type="paragraph" w:customStyle="1" w:styleId="03">
    <w:name w:val="03_АнТ"/>
    <w:basedOn w:val="a"/>
    <w:link w:val="030"/>
    <w:qFormat/>
    <w:rsid w:val="000672E5"/>
    <w:pPr>
      <w:spacing w:before="120" w:after="120"/>
      <w:ind w:firstLine="0"/>
      <w:contextualSpacing w:val="0"/>
      <w:jc w:val="left"/>
    </w:pPr>
    <w:rPr>
      <w:rFonts w:ascii="Cambria" w:hAnsi="Cambria"/>
      <w:b/>
      <w:color w:val="66300E"/>
    </w:rPr>
  </w:style>
  <w:style w:type="paragraph" w:customStyle="1" w:styleId="02">
    <w:name w:val="02_Выходые данные"/>
    <w:basedOn w:val="03"/>
    <w:link w:val="020"/>
    <w:qFormat/>
    <w:rsid w:val="00DB0085"/>
    <w:pPr>
      <w:contextualSpacing/>
      <w:jc w:val="center"/>
    </w:pPr>
    <w:rPr>
      <w:rFonts w:ascii="Times New Roman" w:hAnsi="Times New Roman"/>
      <w:b w:val="0"/>
      <w:color w:val="auto"/>
      <w:sz w:val="20"/>
    </w:rPr>
  </w:style>
  <w:style w:type="character" w:customStyle="1" w:styleId="030">
    <w:name w:val="03_АнТ Знак"/>
    <w:link w:val="03"/>
    <w:rsid w:val="000672E5"/>
    <w:rPr>
      <w:rFonts w:ascii="Cambria" w:hAnsi="Cambria"/>
      <w:b/>
      <w:color w:val="66300E"/>
      <w:sz w:val="28"/>
    </w:rPr>
  </w:style>
  <w:style w:type="character" w:styleId="a9">
    <w:name w:val="Hyperlink"/>
    <w:uiPriority w:val="99"/>
    <w:unhideWhenUsed/>
    <w:rsid w:val="00A55C45"/>
    <w:rPr>
      <w:color w:val="0563C1"/>
      <w:u w:val="single"/>
    </w:rPr>
  </w:style>
  <w:style w:type="character" w:customStyle="1" w:styleId="020">
    <w:name w:val="02_Выходые данные Знак"/>
    <w:link w:val="02"/>
    <w:rsid w:val="00DB0085"/>
    <w:rPr>
      <w:rFonts w:ascii="Times New Roman" w:hAnsi="Times New Roman"/>
      <w:b w:val="0"/>
      <w:color w:val="385623"/>
      <w:sz w:val="20"/>
    </w:rPr>
  </w:style>
  <w:style w:type="paragraph" w:customStyle="1" w:styleId="031">
    <w:name w:val="03_Текст_аннотаций"/>
    <w:basedOn w:val="a"/>
    <w:link w:val="032"/>
    <w:qFormat/>
    <w:rsid w:val="000672E5"/>
    <w:pPr>
      <w:spacing w:after="120"/>
      <w:ind w:firstLine="0"/>
      <w:contextualSpacing w:val="0"/>
    </w:pPr>
    <w:rPr>
      <w:sz w:val="22"/>
    </w:rPr>
  </w:style>
  <w:style w:type="paragraph" w:customStyle="1" w:styleId="03textofabstractandkeywords">
    <w:name w:val="03_text_of_abstract_and_keywords"/>
    <w:basedOn w:val="a"/>
    <w:link w:val="03textofabstractandkeywords0"/>
    <w:qFormat/>
    <w:rsid w:val="000672E5"/>
    <w:pPr>
      <w:spacing w:before="120" w:after="120"/>
      <w:ind w:firstLine="0"/>
      <w:contextualSpacing w:val="0"/>
    </w:pPr>
    <w:rPr>
      <w:rFonts w:eastAsia="Times New Roman"/>
      <w:sz w:val="22"/>
      <w:szCs w:val="28"/>
    </w:rPr>
  </w:style>
  <w:style w:type="character" w:customStyle="1" w:styleId="032">
    <w:name w:val="03_Текст_аннотаций Знак"/>
    <w:link w:val="031"/>
    <w:rsid w:val="000672E5"/>
    <w:rPr>
      <w:rFonts w:ascii="Times New Roman" w:hAnsi="Times New Roman"/>
    </w:rPr>
  </w:style>
  <w:style w:type="character" w:customStyle="1" w:styleId="03textofabstractandkeywords0">
    <w:name w:val="03_text_of_abstract_and_keywords Знак"/>
    <w:link w:val="03textofabstractandkeywords"/>
    <w:rsid w:val="000672E5"/>
    <w:rPr>
      <w:rFonts w:ascii="Times New Roman" w:eastAsia="Times New Roman" w:hAnsi="Times New Roman" w:cs="Times New Roman"/>
      <w:szCs w:val="28"/>
    </w:rPr>
  </w:style>
  <w:style w:type="paragraph" w:styleId="aa">
    <w:name w:val="footnote text"/>
    <w:basedOn w:val="a"/>
    <w:link w:val="ab"/>
    <w:uiPriority w:val="99"/>
    <w:semiHidden/>
    <w:unhideWhenUsed/>
    <w:rsid w:val="002F64BF"/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rsid w:val="002F64BF"/>
    <w:rPr>
      <w:rFonts w:ascii="Times New Roman" w:hAnsi="Times New Roman"/>
      <w:sz w:val="20"/>
      <w:szCs w:val="20"/>
    </w:rPr>
  </w:style>
  <w:style w:type="character" w:styleId="ac">
    <w:name w:val="footnote reference"/>
    <w:aliases w:val="Знак сноски 1,Знак сноски-FN,Ciae niinee-FN,Referencia nota al pie,fr,Used by Word for Help footnote symbols,Ciae niinee 1,текст сноски,BVI fnr,ftref"/>
    <w:uiPriority w:val="99"/>
    <w:unhideWhenUsed/>
    <w:rsid w:val="002F64BF"/>
    <w:rPr>
      <w:vertAlign w:val="superscript"/>
    </w:rPr>
  </w:style>
  <w:style w:type="paragraph" w:styleId="ad">
    <w:name w:val="List Paragraph"/>
    <w:aliases w:val="Обычный 1"/>
    <w:basedOn w:val="a"/>
    <w:autoRedefine/>
    <w:rsid w:val="00F166B8"/>
    <w:rPr>
      <w:rFonts w:eastAsia="Times New Roman"/>
      <w:spacing w:val="8"/>
      <w:szCs w:val="28"/>
    </w:rPr>
  </w:style>
  <w:style w:type="paragraph" w:styleId="ae">
    <w:name w:val="Bibliography"/>
    <w:basedOn w:val="a"/>
    <w:next w:val="a"/>
    <w:uiPriority w:val="37"/>
    <w:semiHidden/>
    <w:unhideWhenUsed/>
    <w:rsid w:val="00F166B8"/>
  </w:style>
  <w:style w:type="paragraph" w:styleId="af">
    <w:name w:val="Balloon Text"/>
    <w:basedOn w:val="a"/>
    <w:link w:val="af0"/>
    <w:uiPriority w:val="99"/>
    <w:semiHidden/>
    <w:unhideWhenUsed/>
    <w:rsid w:val="003E59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3E594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aliases w:val="Сноски Знак,Автор и выходные данные Знак"/>
    <w:link w:val="a3"/>
    <w:rsid w:val="00E8168F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Shl07</b:Tag>
    <b:SourceType>Book</b:SourceType>
    <b:Guid>{0BE6A39A-9E8F-4FFE-95D2-CC5F756DCCD9}</b:Guid>
    <b:LCID>en-US</b:LCID>
    <b:Title>The War for Palestine: Rewriting the History of 1948</b:Title>
    <b:Year>2007</b:Year>
    <b:Publisher>Cambridge University Press</b:Publisher>
    <b:Author>
      <b:Author>
        <b:NameList>
          <b:Person>
            <b:Last>Shlaim</b:Last>
            <b:First>Avi</b:First>
          </b:Person>
        </b:NameList>
      </b:Author>
    </b:Author>
    <b:RefOrder>1</b:RefOrder>
  </b:Source>
  <b:Source>
    <b:Tag>Kar99</b:Tag>
    <b:SourceType>JournalArticle</b:SourceType>
    <b:Guid>{C5C75D70-BAC5-4CBF-BC0B-DEAE290A78C8}</b:Guid>
    <b:Title>Benny Morris and the Reign of Error</b:Title>
    <b:Year>1999</b:Year>
    <b:LCID>en-US</b:LCID>
    <b:JournalName>Middle East Quarterly</b:JournalName>
    <b:Pages>15-28</b:Pages>
    <b:Author>
      <b:Author>
        <b:NameList>
          <b:Person>
            <b:Last>Karsh</b:Last>
            <b:First>Efraim</b:First>
          </b:Person>
        </b:NameList>
      </b:Author>
    </b:Author>
    <b:Issue>6:1</b:Issue>
    <b:RefOrder>2</b:RefOrder>
  </b:Source>
  <b:Source>
    <b:Tag>Фин06</b:Tag>
    <b:SourceType>Book</b:SourceType>
    <b:Guid>{FD4C4142-BEE9-4701-BFA6-946262B9B10B}</b:Guid>
    <b:LCID>ru-RU</b:LCID>
    <b:Title>Пастухи фараона. Роман-ералаш</b:Title>
    <b:Year>2006</b:Year>
    <b:City>Москва</b:City>
    <b:Publisher>Новое литературное обозрение</b:Publisher>
    <b:Author>
      <b:Author>
        <b:NameList>
          <b:Person>
            <b:Last>Финкельштейн</b:Last>
            <b:First>Эйтан</b:First>
          </b:Person>
        </b:NameList>
      </b:Author>
    </b:Author>
    <b:RefOrder>3</b:RefOrder>
  </b:Source>
  <b:Source>
    <b:Tag>пои99</b:Tag>
    <b:SourceType>JournalArticle</b:SourceType>
    <b:Guid>{1412BC85-2CCE-4920-B939-7EE5141CA710}</b:Guid>
    <b:Title>В поисках утраченного статуса. Круглый стол “Зеркала”</b:Title>
    <b:Year>1999</b:Year>
    <b:LCID>en-US</b:LCID>
    <b:URL>http://magazines.russ.ru/nz/1999/3/kruglyi-pr.html</b:URL>
    <b:JournalName>Неприкосновенный запас</b:JournalName>
    <b:Issue>3</b:Issue>
    <b:Author>
      <b:Author>
        <b:NameList>
          <b:Person>
            <b:Last>Врубель-Голубкина</b:Last>
            <b:First>Ирина</b:First>
          </b:Person>
          <b:Person>
            <b:Last>Гольдштейн</b:Last>
            <b:First>Александр</b:First>
          </b:Person>
          <b:Person>
            <b:Last>Шаус</b:Last>
            <b:First>Яков</b:First>
          </b:Person>
          <b:Person>
            <b:Last>Гробман</b:Last>
            <b:First>Михаил</b:First>
          </b:Person>
        </b:NameList>
      </b:Author>
    </b:Author>
    <b:RefOrder>4</b:RefOrder>
  </b:Source>
  <b:Source>
    <b:Tag>Ram95</b:Tag>
    <b:SourceType>JournalArticle</b:SourceType>
    <b:Guid>{2E36BFE4-8A36-4162-B096-D381B917503E}</b:Guid>
    <b:Title>Zionist Historiography and the Invention of Modern Jewish Nationhood: The Case of Ben Zion Dinur</b:Title>
    <b:JournalName>History and Memory</b:JournalName>
    <b:Year>1995</b:Year>
    <b:Pages>91-124</b:Pages>
    <b:Author>
      <b:Author>
        <b:NameList>
          <b:Person>
            <b:Last>Ram</b:Last>
            <b:First>Uri</b:First>
          </b:Person>
        </b:NameList>
      </b:Author>
    </b:Author>
    <b:Issue>7:1</b:Issue>
    <b:RefOrder>5</b:RefOrder>
  </b:Source>
  <b:Source>
    <b:Tag>San08</b:Tag>
    <b:SourceType>Book</b:SourceType>
    <b:Guid>{C38F0BE6-F919-4EEB-9B21-E1205CF5A897}</b:Guid>
    <b:Title>The Invention of the Jewish People</b:Title>
    <b:Year>2008</b:Year>
    <b:LCID>en-US</b:LCID>
    <b:City>NY – L.</b:City>
    <b:Publisher>Verso</b:Publisher>
    <b:Author>
      <b:Author>
        <b:NameList>
          <b:Person>
            <b:Last>Sand</b:Last>
            <b:First>Shlomo</b:First>
          </b:Person>
        </b:NameList>
      </b:Author>
    </b:Author>
    <b:RefOrder>6</b:RefOrder>
  </b:Source>
  <b:Source>
    <b:Tag>San14</b:Tag>
    <b:SourceType>Book</b:SourceType>
    <b:Guid>{1E1A833D-64D8-4E18-B4FD-C91494901429}</b:Guid>
    <b:LCID>en-US</b:LCID>
    <b:Title>The Invention of the Land of Israel: From Holy Land to Homeland</b:Title>
    <b:Year>2014</b:Year>
    <b:City>L. – NY.</b:City>
    <b:Publisher>Verso</b:Publisher>
    <b:Author>
      <b:Author>
        <b:NameList>
          <b:Person>
            <b:Last>Sand</b:Last>
            <b:First>Shlomo</b:First>
          </b:Person>
        </b:NameList>
      </b:Author>
    </b:Author>
    <b:RefOrder>7</b:RefOrder>
  </b:Source>
  <b:Source>
    <b:Tag>Fuk08</b:Tag>
    <b:SourceType>Book</b:SourceType>
    <b:Guid>{2E26539D-285B-4FB1-B0F9-78F0BE6AEE43}</b:Guid>
    <b:LCID>en-US</b:LCID>
    <b:Title>Freud and the Invention of Jewishness</b:Title>
    <b:Year>2008</b:Year>
    <b:City>L.</b:City>
    <b:Publisher>Agincourt Press</b:Publisher>
    <b:Author>
      <b:Author>
        <b:NameList>
          <b:Person>
            <b:Last>Fuks</b:Last>
            <b:Middle>Bernando</b:Middle>
            <b:First>Betty</b:First>
          </b:Person>
        </b:NameList>
      </b:Author>
    </b:Author>
    <b:RefOrder>8</b:RefOrder>
  </b:Source>
  <b:Source>
    <b:Tag>Whi97</b:Tag>
    <b:SourceType>Book</b:SourceType>
    <b:Guid>{A6FD9560-A9A3-47AC-8D30-0FFBD8D842DB}</b:Guid>
    <b:LCID>en-US</b:LCID>
    <b:Title>Whitelam, The Invention of Ancient Israel: The Silencing of Palestinian History</b:Title>
    <b:Year>1997</b:Year>
    <b:City>NY.</b:City>
    <b:Publisher>Routledge</b:Publisher>
    <b:Author>
      <b:Author>
        <b:NameList>
          <b:Person>
            <b:Last>Whitelam</b:Last>
            <b:Middle>W.</b:Middle>
            <b:First>Keith</b:First>
          </b:Person>
        </b:NameList>
      </b:Author>
    </b:Author>
    <b:RefOrder>9</b:RefOrder>
  </b:Source>
  <b:Source>
    <b:Tag>Эпш09</b:Tag>
    <b:SourceType>JournalArticle</b:SourceType>
    <b:Guid>{E5E52724-C3B0-440A-A841-12BD3EDEB832}</b:Guid>
    <b:Title>Между стенами: попытка коллективного портрета израильской нации</b:Title>
    <b:Year>2009</b:Year>
    <b:URL>http://magazines.russ.ru/nz/2009/4/ep9.html</b:URL>
    <b:LCID>en-US</b:LCID>
    <b:JournalName>Неприкосновенный запас</b:JournalName>
    <b:Author>
      <b:Author>
        <b:NameList>
          <b:Person>
            <b:Last>Эпштейн</b:Last>
            <b:First>Алек</b:First>
          </b:Person>
        </b:NameList>
      </b:Author>
    </b:Author>
    <b:Issue>4</b:Issue>
    <b:RefOrder>10</b:RefOrder>
  </b:Source>
  <b:Source>
    <b:Tag>Вай12</b:Tag>
    <b:SourceType>Book</b:SourceType>
    <b:Guid>{1A2918AA-C7FB-4FA3-80E5-0689C0FC1781}</b:Guid>
    <b:LCID>ru-RU</b:LCID>
    <b:Title>Щель обетованья (второй том «Ханаанских хроник»). Роман</b:Title>
    <b:Year>2012</b:Year>
    <b:City>Москва</b:City>
    <b:Publisher>Новое литературное обозрение</b:Publisher>
    <b:Author>
      <b:Author>
        <b:NameList>
          <b:Person>
            <b:Last>Вайман</b:Last>
            <b:First>Наум </b:First>
          </b:Person>
        </b:NameList>
      </b:Author>
    </b:Author>
    <b:RefOrder>11</b:RefOrder>
  </b:Source>
  <b:Source>
    <b:Tag>Бар04</b:Tag>
    <b:SourceType>JournalArticle</b:SourceType>
    <b:Guid>{B3B90867-0037-4921-AC9A-23676870F62B}</b:Guid>
    <b:Title>Русско-ивритские литературные связи в режиме real time</b:Title>
    <b:Year>2004</b:Year>
    <b:JournalName>Новое литературное обозрение</b:JournalName>
    <b:Author>
      <b:Author>
        <b:NameList>
          <b:Person>
            <b:Last>Бараш</b:Last>
            <b:First>Александр </b:First>
          </b:Person>
        </b:NameList>
      </b:Author>
    </b:Author>
    <b:URL>http://magazines.russ.ru/nlo/2004/68/bara21.html</b:URL>
    <b:Issue>68</b:Issue>
    <b:RefOrder>12</b:RefOrder>
  </b:Source>
  <b:Source>
    <b:Tag>Ген17</b:Tag>
    <b:SourceType>BookSection</b:SourceType>
    <b:Guid>{5FA4C98D-8CFD-45DE-9D6B-D3BBADAE4F6B}</b:Guid>
    <b:Title>Литературный пасьянс русского Израиля</b:Title>
    <b:Year>2017b</b:Year>
    <b:Pages>316</b:Pages>
    <b:City>Москва</b:City>
    <b:Publisher>Новое литературное обозрение</b:Publisher>
    <b:Author>
      <b:Author>
        <b:NameList>
          <b:Person>
            <b:Last>Генделев</b:Last>
            <b:First>Михаил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BookTitle>Стихи. Проза. Поэтика. Текстология</b:BookTitle>
    <b:LCID>ru-RU</b:LCID>
    <b:RefOrder>13</b:RefOrder>
  </b:Source>
  <b:Source>
    <b:Tag>Die02</b:Tag>
    <b:SourceType>Book</b:SourceType>
    <b:Guid>{E682FFE3-12DE-46C6-882C-8EB9A51A6FBE}</b:Guid>
    <b:Title>Invention of a Nation: Zionist Thought and the Making of Modern Israel</b:Title>
    <b:Year>2002</b:Year>
    <b:Publisher>Columbia University Press</b:Publisher>
    <b:Author>
      <b:Author>
        <b:NameList>
          <b:Person>
            <b:Last>Dieckhoff</b:Last>
            <b:First>Alain</b:First>
          </b:Person>
        </b:NameList>
      </b:Author>
    </b:Author>
    <b:RefOrder>14</b:RefOrder>
  </b:Source>
  <b:Source>
    <b:Tag>Sha99</b:Tag>
    <b:SourceType>ArticleInAPeriodical</b:SourceType>
    <b:Guid>{F917C542-2D3A-458A-A4E6-25CC29A897AB}</b:Guid>
    <b:Title>The failure of Israel's "New Historians" to explain war and peace. The Past Is Not a Foreign Country</b:Title>
    <b:Year>1999</b:Year>
    <b:PeriodicalTitle>New Republic</b:PeriodicalTitle>
    <b:Month>November</b:Month>
    <b:Day>29</b:Day>
    <b:Author>
      <b:Author>
        <b:NameList>
          <b:Person>
            <b:Last>Shapira</b:Last>
            <b:First>Anita</b:First>
          </b:Person>
        </b:NameList>
      </b:Author>
    </b:Author>
    <b:RefOrder>15</b:RefOrder>
  </b:Source>
  <b:Source>
    <b:Tag>Shl04</b:Tag>
    <b:SourceType>JournalArticle</b:SourceType>
    <b:Guid>{3BAE06F0-61C9-4F3E-837C-302B38895330}</b:Guid>
    <b:Title>The War of the Israeli Historians</b:Title>
    <b:Year>2004</b:Year>
    <b:Pages>161-167</b:Pages>
    <b:LCID>en-US</b:LCID>
    <b:JournalName>Annales</b:JournalName>
    <b:Author>
      <b:Author>
        <b:NameList>
          <b:Person>
            <b:Last>Shlaim</b:Last>
            <b:First>Avi</b:First>
          </b:Person>
        </b:NameList>
      </b:Author>
    </b:Author>
    <b:Issue>59:1</b:Issue>
    <b:RefOrder>16</b:RefOrder>
  </b:Source>
  <b:Source>
    <b:Tag>Shl09</b:Tag>
    <b:SourceType>Book</b:SourceType>
    <b:Guid>{DB5910B1-198F-4D41-9E3F-1C4155CD36D6}</b:Guid>
    <b:Title>Israel and Palestine: Reappraisals, Revisions, Refutations</b:Title>
    <b:Year>2009</b:Year>
    <b:LCID>en-US</b:LCID>
    <b:City>NY</b:City>
    <b:Publisher>Verso</b:Publisher>
    <b:Author>
      <b:Author>
        <b:NameList>
          <b:Person>
            <b:Last>Shlaim</b:Last>
            <b:First>Avi</b:First>
          </b:Person>
        </b:NameList>
      </b:Author>
    </b:Author>
    <b:RefOrder>17</b:RefOrder>
  </b:Source>
  <b:Source>
    <b:Tag>Kim74</b:Tag>
    <b:SourceType>JournalArticle</b:SourceType>
    <b:Guid>{1B3C7CF9-36D9-45D0-AE14-A941AC831CDE}</b:Guid>
    <b:Title>Anomie and Integration in Israeli Society and the Salience of the Arab Israeli Conflict</b:Title>
    <b:Year>1974</b:Year>
    <b:LCID>en-US</b:LCID>
    <b:JournalName>Studies in Comparative International Development</b:JournalName>
    <b:Pages>64-89</b:Pages>
    <b:Author>
      <b:Author>
        <b:NameList>
          <b:Person>
            <b:Last>Kimmerling</b:Last>
            <b:First>Baruch</b:First>
          </b:Person>
        </b:NameList>
      </b:Author>
    </b:Author>
    <b:Issue>9:3</b:Issue>
    <b:RefOrder>18</b:RefOrder>
  </b:Source>
  <b:Source>
    <b:Tag>Mor94</b:Tag>
    <b:SourceType>Book</b:SourceType>
    <b:Guid>{6B571D7E-6CB3-43F9-BEA3-D96ADCA62B36}</b:Guid>
    <b:LCID>en-US</b:LCID>
    <b:Title>1948 and after; Israel and the Palestinians</b:Title>
    <b:Year>1994</b:Year>
    <b:City>Oxford</b:City>
    <b:Publisher>Clarendon Press</b:Publisher>
    <b:Author>
      <b:Author>
        <b:NameList>
          <b:Person>
            <b:Last>Morris</b:Last>
            <b:First>Benny</b:First>
          </b:Person>
        </b:NameList>
      </b:Author>
    </b:Author>
    <b:RefOrder>19</b:RefOrder>
  </b:Source>
  <b:Source>
    <b:Tag>Mor93</b:Tag>
    <b:SourceType>Book</b:SourceType>
    <b:Guid>{21000A74-26CB-4E88-B96D-ED5C77D36C9F}</b:Guid>
    <b:LCID>en-US</b:LCID>
    <b:Title>Israel's Border Wars 1949–1956: Arab Infiltration, Israeli Retaliation, and the Countdown to the Suez War</b:Title>
    <b:Year>1993</b:Year>
    <b:City>Oxford</b:City>
    <b:Publisher>Clarendon Press</b:Publisher>
    <b:Author>
      <b:Author>
        <b:NameList>
          <b:Person>
            <b:Last>Morris</b:Last>
            <b:First>Benny</b:First>
          </b:Person>
        </b:NameList>
      </b:Author>
    </b:Author>
    <b:RefOrder>20</b:RefOrder>
  </b:Source>
  <b:Source>
    <b:Tag>Mor01</b:Tag>
    <b:SourceType>Book</b:SourceType>
    <b:Guid>{0DDEE56A-9D3F-48FB-A28E-6BCD504E6AAA}</b:Guid>
    <b:LCID>en-US</b:LCID>
    <b:Title>Righteous Victims: A History of the Zionist–Arab Conflict, 1881–1999</b:Title>
    <b:Year>2001</b:Year>
    <b:City>NY</b:City>
    <b:Publisher>Alfred A. Knopf</b:Publisher>
    <b:Author>
      <b:Author>
        <b:NameList>
          <b:Person>
            <b:Last>Morris</b:Last>
            <b:First>Benny</b:First>
          </b:Person>
        </b:NameList>
      </b:Author>
    </b:Author>
    <b:RefOrder>21</b:RefOrder>
  </b:Source>
  <b:Source>
    <b:Tag>Mor04</b:Tag>
    <b:SourceType>Book</b:SourceType>
    <b:Guid>{913BBB04-01FA-4785-89F9-93066348E533}</b:Guid>
    <b:LCID>en-US</b:LCID>
    <b:Title>The Birth of the Palestinian Refugee Problem Revisited</b:Title>
    <b:Year>2004</b:Year>
    <b:City>Cambridge</b:City>
    <b:Publisher>Cambridge University Press</b:Publisher>
    <b:Author>
      <b:Author>
        <b:NameList>
          <b:Person>
            <b:Last>Morris</b:Last>
            <b:First>Benny</b:First>
          </b:Person>
        </b:NameList>
      </b:Author>
    </b:Author>
    <b:RefOrder>22</b:RefOrder>
  </b:Source>
  <b:Source>
    <b:Tag>Mor88</b:Tag>
    <b:SourceType>Book</b:SourceType>
    <b:Guid>{F195FCA5-739D-4601-A7F4-00ACAE11DD26}</b:Guid>
    <b:LCID>en-US</b:LCID>
    <b:Title>The Birth of the Palestinian Refugee Problem, 1947–1949</b:Title>
    <b:Year>1988</b:Year>
    <b:City>Cambridge</b:City>
    <b:Publisher>Cambridge University Press</b:Publisher>
    <b:Author>
      <b:Author>
        <b:NameList>
          <b:Person>
            <b:Last>Morris</b:Last>
            <b:First>Benny</b:First>
          </b:Person>
        </b:NameList>
      </b:Author>
    </b:Author>
    <b:RefOrder>23</b:RefOrder>
  </b:Source>
  <b:Source>
    <b:Tag>Kar96</b:Tag>
    <b:SourceType>JournalArticle</b:SourceType>
    <b:Guid>{CDDD6A7D-963E-4391-821F-B84998E39E90}</b:Guid>
    <b:LCID>en-US</b:LCID>
    <b:Title>Rewriting Israel's History</b:Title>
    <b:JournalName>Middle East Quarterly</b:JournalName>
    <b:Year>1996</b:Year>
    <b:Pages>19-29</b:Pages>
    <b:Author>
      <b:Author>
        <b:NameList>
          <b:Person>
            <b:Last>Karsh</b:Last>
            <b:First>Efraim</b:First>
          </b:Person>
        </b:NameList>
      </b:Author>
    </b:Author>
    <b:Issue>3:2</b:Issue>
    <b:RefOrder>24</b:RefOrder>
  </b:Source>
  <b:Source>
    <b:Tag>Pap10</b:Tag>
    <b:SourceType>Book</b:SourceType>
    <b:Guid>{5977BA3C-8FC1-4BA5-87E9-D16BAC713602}</b:Guid>
    <b:Title>Out of the Frame: The Struggle for Academic Freedom in Israel</b:Title>
    <b:Year>2010</b:Year>
    <b:LCID>en-US</b:LCID>
    <b:City>L.</b:City>
    <b:Publisher>Pluto Press</b:Publisher>
    <b:Author>
      <b:Author>
        <b:NameList>
          <b:Person>
            <b:Last>Pappé</b:Last>
            <b:First>Ilan</b:First>
          </b:Person>
        </b:NameList>
      </b:Author>
    </b:Author>
    <b:RefOrder>25</b:RefOrder>
  </b:Source>
  <b:Source>
    <b:Tag>Pap12</b:Tag>
    <b:SourceType>Book</b:SourceType>
    <b:Guid>{4FA4FC8E-C379-4C91-9EA2-6D5BB09AE218}</b:Guid>
    <b:LCID>en-US</b:LCID>
    <b:Title>The Bureaucracy of Evil: The History of the Israeli Occupation</b:Title>
    <b:Year>2012</b:Year>
    <b:City>Oxford</b:City>
    <b:Publisher>Oneworld Publications</b:Publisher>
    <b:Author>
      <b:Author>
        <b:NameList>
          <b:Person>
            <b:Last>Pappé</b:Last>
            <b:First>Ilan</b:First>
          </b:Person>
        </b:NameList>
      </b:Author>
    </b:Author>
    <b:RefOrder>26</b:RefOrder>
  </b:Source>
  <b:Source>
    <b:Tag>Pap06</b:Tag>
    <b:SourceType>Book</b:SourceType>
    <b:Guid>{E418CD5B-F362-4C6C-B286-7B5A18ABFA18}</b:Guid>
    <b:LCID>en-US</b:LCID>
    <b:Title>The Ethnic Cleansing of Palestin</b:Title>
    <b:Year>2006</b:Year>
    <b:City>L.-NY.</b:City>
    <b:Publisher>Oneworld</b:Publisher>
    <b:Author>
      <b:Author>
        <b:NameList>
          <b:Person>
            <b:Last>Pappé</b:Last>
            <b:First>Ilan</b:First>
          </b:Person>
        </b:NameList>
      </b:Author>
    </b:Author>
    <b:RefOrder>27</b:RefOrder>
  </b:Source>
  <b:Source>
    <b:Tag>Pap11</b:Tag>
    <b:SourceType>Book</b:SourceType>
    <b:Guid>{3004063E-7491-4FA1-B1E8-64F27C9BE72B}</b:Guid>
    <b:LCID>en-US</b:LCID>
    <b:Title>The Forgotten Palestinians: A History of the Palestinians in Israel</b:Title>
    <b:Year>2011</b:Year>
    <b:City>New Haven, CT</b:City>
    <b:Publisher>Yale University Press</b:Publisher>
    <b:Author>
      <b:Author>
        <b:NameList>
          <b:Person>
            <b:Last>Pappé</b:Last>
            <b:First>Ilan</b:First>
          </b:Person>
        </b:NameList>
      </b:Author>
    </b:Author>
    <b:RefOrder>28</b:RefOrder>
  </b:Source>
  <b:Source>
    <b:Tag>Pap14</b:Tag>
    <b:SourceType>Book</b:SourceType>
    <b:Guid>{C59E20D1-6EB0-448D-A273-95EF6D9AF6EB}</b:Guid>
    <b:LCID>en-US</b:LCID>
    <b:Title>The Idea of Israel: A History of Power and Knowledge</b:Title>
    <b:Year>2014</b:Year>
    <b:City>NY</b:City>
    <b:Publisher>Verso</b:Publisher>
    <b:Author>
      <b:Author>
        <b:NameList>
          <b:Person>
            <b:Last>Pappé</b:Last>
            <b:First>Ilan</b:First>
          </b:Person>
        </b:NameList>
      </b:Author>
    </b:Author>
    <b:RefOrder>29</b:RefOrder>
  </b:Source>
  <b:Source>
    <b:Tag>Pap94</b:Tag>
    <b:SourceType>Book</b:SourceType>
    <b:Guid>{F34796E1-E23F-458F-B799-F1E6A891DE30}</b:Guid>
    <b:LCID>en-US</b:LCID>
    <b:Title>The Making of the Arab-Israeli Conflict, 1947–1951</b:Title>
    <b:Year>1994</b:Year>
    <b:City>L.-NY</b:City>
    <b:Publisher>I.B. Tauris</b:Publisher>
    <b:Author>
      <b:Author>
        <b:NameList>
          <b:Person>
            <b:Last>Pappé</b:Last>
            <b:First>Ilan</b:First>
          </b:Person>
        </b:NameList>
      </b:Author>
    </b:Author>
    <b:RefOrder>30</b:RefOrder>
  </b:Source>
  <b:Source>
    <b:Tag>McP03</b:Tag>
    <b:SourceType>ArticleInAPeriodical</b:SourceType>
    <b:Guid>{9983FF9D-B971-42E5-A6D1-70A3379776EC}</b:Guid>
    <b:Title>Revisionist Historians</b:Title>
    <b:Year>2003</b:Year>
    <b:Month>September</b:Month>
    <b:URL>https://www.historians.org/publications-and-directories/perspectives-on-history/september-2003/revisionist-historians</b:URL>
    <b:Author>
      <b:Author>
        <b:NameList>
          <b:Person>
            <b:Last>McPherson</b:Last>
            <b:First>James</b:First>
          </b:Person>
        </b:NameList>
      </b:Author>
    </b:Author>
    <b:LCID>en-US</b:LCID>
    <b:PeriodicalTitle>Perspectives on History</b:PeriodicalTitle>
    <b:RefOrder>31</b:RefOrder>
  </b:Source>
  <b:Source>
    <b:Tag>Seg06</b:Tag>
    <b:SourceType>Book</b:SourceType>
    <b:Guid>{0FDD4E74-6D9C-401C-8D52-EFC6D1883F5E}</b:Guid>
    <b:Title>1967: Israel, the War, and the Year That Transformed the Middle East</b:Title>
    <b:Year>2006</b:Year>
    <b:LCID>en-US</b:LCID>
    <b:City>NY</b:City>
    <b:Publisher>Metropolitan Books</b:Publisher>
    <b:Author>
      <b:Author>
        <b:NameList>
          <b:Person>
            <b:Last>Segev</b:Last>
            <b:First>Tom</b:First>
          </b:Person>
        </b:NameList>
      </b:Author>
    </b:Author>
    <b:RefOrder>32</b:RefOrder>
  </b:Source>
  <b:Source>
    <b:Tag>Эпш021</b:Tag>
    <b:SourceType>JournalArticle</b:SourceType>
    <b:Guid>{C618BE23-F13E-4A1D-A941-EA7D16CE5248}</b:Guid>
    <b:Title>Арабо-израильский конфликт и его влияние на израильское общество</b:Title>
    <b:JournalName>Континент</b:JournalName>
    <b:Year>2002</b:Year>
    <b:Author>
      <b:Author>
        <b:NameList>
          <b:Person>
            <b:Last>Эпштейн</b:Last>
            <b:First>Алек</b:First>
          </b:Person>
        </b:NameList>
      </b:Author>
    </b:Author>
    <b:Issue>11</b:Issue>
    <b:URL>http://magazines.russ.ru/continent/2002/111/epsht.html</b:URL>
    <b:RefOrder>33</b:RefOrder>
  </b:Source>
  <b:Source>
    <b:Tag>Бар2b</b:Tag>
    <b:SourceType>BookSection</b:SourceType>
    <b:Guid>{D3367F1A-9892-4B2D-A07E-ABA54AE76D07}</b:Guid>
    <b:LCID>en-US</b:LCID>
    <b:Title>Звезда Иордана</b:Title>
    <b:BookTitle>Средиземноморская нота. Стихотворения</b:BookTitle>
    <b:Year>2002b</b:Year>
    <b:City>Иерусалим – М</b:City>
    <b:Publisher>Гешарим – Мосты культуры</b:Publisher>
    <b:Author>
      <b:Author>
        <b:NameList>
          <b:Person>
            <b:Last>Бараш</b:Last>
            <b:First>Александр</b:First>
          </b:Person>
        </b:NameList>
      </b:Author>
      <b:BookAuthor>
        <b:NameList>
          <b:Person>
            <b:Last>Бараш</b:Last>
            <b:First>Александр</b:First>
          </b:Person>
        </b:NameList>
      </b:BookAuthor>
    </b:Author>
    <b:URL>http://www.vavilon.ru/texts/prim/barash1.html</b:URL>
    <b:RefOrder>34</b:RefOrder>
  </b:Source>
  <b:Source>
    <b:Tag>Бар2c</b:Tag>
    <b:SourceType>BookSection</b:SourceType>
    <b:Guid>{1820EBF1-0692-45F7-9F63-350DA3FBFC34}</b:Guid>
    <b:LCID>en-US</b:LCID>
    <b:Title>Источник в винограднике</b:Title>
    <b:BookTitle>Средиземноморская нота. Стихотворения</b:BookTitle>
    <b:Year>2002c</b:Year>
    <b:City>Иерусалим – М.</b:City>
    <b:Publisher>Гешарим – Мосты культуры</b:Publisher>
    <b:Author>
      <b:Author>
        <b:NameList>
          <b:Person>
            <b:Last>Бараш</b:Last>
            <b:First>Александр</b:First>
          </b:Person>
        </b:NameList>
      </b:Author>
      <b:BookAuthor>
        <b:NameList>
          <b:Person>
            <b:Last>Бараш</b:Last>
            <b:First>Александр</b:First>
          </b:Person>
        </b:NameList>
      </b:BookAuthor>
    </b:Author>
    <b:URL>http://www.vavilon.ru/texts/prim/barash1.html</b:URL>
    <b:RefOrder>35</b:RefOrder>
  </b:Source>
  <b:Source>
    <b:Tag>Бар09</b:Tag>
    <b:SourceType>BookSection</b:SourceType>
    <b:Guid>{8B527C34-93AA-40B5-B494-6DE53B179ED7}</b:Guid>
    <b:LCID>en-US</b:LCID>
    <b:Title>Левант</b:Title>
    <b:BookTitle>Итенерарий, Книга стихов</b:BookTitle>
    <b:Year>2009</b:Year>
    <b:City>М.</b:City>
    <b:Publisher>Новое литературное обозрение</b:Publisher>
    <b:Author>
      <b:Author>
        <b:NameList>
          <b:Person>
            <b:Last>Бараш</b:Last>
            <b:First>Александр</b:First>
          </b:Person>
        </b:NameList>
      </b:Author>
      <b:BookAuthor>
        <b:NameList>
          <b:Person>
            <b:Last>Бараш</b:Last>
            <b:First>Александр</b:First>
          </b:Person>
        </b:NameList>
      </b:BookAuthor>
    </b:Author>
    <b:URL>http://www.vavilon.ru/texts/prim/barash2.html</b:URL>
    <b:RefOrder>36</b:RefOrder>
  </b:Source>
  <b:Source>
    <b:Tag>Гол09</b:Tag>
    <b:SourceType>Book</b:SourceType>
    <b:Guid>{6B2D7BC7-8A07-4A74-80E0-FCDAEB4E77DB}</b:Guid>
    <b:Title>Памяти Пафоса. Статьи, эссе, беседы</b:Title>
    <b:Year>2009</b:Year>
    <b:City>Москва</b:City>
    <b:Publisher>Новое литературное обозрение</b:Publisher>
    <b:Author>
      <b:Author>
        <b:NameList>
          <b:Person>
            <b:Last>Гольдштейн</b:Last>
            <b:First>Александр</b:First>
          </b:Person>
        </b:NameList>
      </b:Author>
    </b:Author>
    <b:RefOrder>37</b:RefOrder>
  </b:Source>
  <b:Source>
    <b:Tag>Гол4b</b:Tag>
    <b:SourceType>Book</b:SourceType>
    <b:Guid>{47CA983F-3311-4ABA-A787-DC3B7B8F533D}</b:Guid>
    <b:Title>Помни о Фамагусте</b:Title>
    <b:Year>2004a</b:Year>
    <b:City>Москва</b:City>
    <b:Publisher>Новое литературное обозрение</b:Publisher>
    <b:Author>
      <b:Author>
        <b:NameList>
          <b:Person>
            <b:Last>Гольдштейн</b:Last>
            <b:First>Александр</b:First>
          </b:Person>
        </b:NameList>
      </b:Author>
    </b:Author>
    <b:RefOrder>38</b:RefOrder>
  </b:Source>
  <b:Source>
    <b:Tag>Гол4a</b:Tag>
    <b:SourceType>JournalArticle</b:SourceType>
    <b:Guid>{A4AF5DA9-9873-4892-85AF-62B0309FE7D4}</b:Guid>
    <b:Title>Словопрения об успехе нехороши</b:Title>
    <b:Year>2004b</b:Year>
    <b:LCID>en-US</b:LCID>
    <b:JournalName>Критическая Масса</b:JournalName>
    <b:Author>
      <b:Author>
        <b:NameList>
          <b:Person>
            <b:Last>Гольдштейн</b:Last>
            <b:First>Александр</b:First>
          </b:Person>
        </b:NameList>
      </b:Author>
    </b:Author>
    <b:Issue>2</b:Issue>
    <b:URL>http://magazines.russ.ru/km/2004/2/gol3.html</b:URL>
    <b:RefOrder>39</b:RefOrder>
  </b:Source>
  <b:Source>
    <b:Tag>Гол11</b:Tag>
    <b:SourceType>Book</b:SourceType>
    <b:Guid>{78921E4E-ABFD-4FDB-A271-62B126A183E5}</b:Guid>
    <b:Title>Расставание с Нарциссом. Опыты поминальной риторики</b:Title>
    <b:Year>2011</b:Year>
    <b:City>Москва</b:City>
    <b:Publisher>Новое литературное обозрение</b:Publisher>
    <b:Author>
      <b:Author>
        <b:NameList>
          <b:Person>
            <b:Last>Гольдштейн</b:Last>
            <b:First>Александр</b:First>
          </b:Person>
        </b:NameList>
      </b:Author>
    </b:Author>
    <b:RefOrder>40</b:RefOrder>
  </b:Source>
  <b:Source>
    <b:Tag>Пат17</b:Tag>
    <b:SourceType>BookSection</b:SourceType>
    <b:Guid>{237454BA-56D0-4B36-9AF5-AEEA3BE0D558}</b:Guid>
    <b:Title>Изгнанник в Земле обетованной: поэзия Михаила Генделева</b:Title>
    <b:BookTitle>Стихи. Проза. Поэтика. Текстология</b:BookTitle>
    <b:Year>2017</b:Year>
    <b:Pages>416-435</b:Pages>
    <b:City>Москва</b:City>
    <b:Publisher>Новое литературное обозрение</b:Publisher>
    <b:Author>
      <b:Author>
        <b:NameList>
          <b:Person>
            <b:Last>Паттерсон</b:Last>
            <b:First>Дэвид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41</b:RefOrder>
  </b:Source>
  <b:Source>
    <b:Tag>Сош17</b:Tag>
    <b:SourceType>BookSection</b:SourceType>
    <b:Guid>{85FE40A7-4A40-4C61-9EBA-4BD5123E09B3}</b:Guid>
    <b:Title>Лепрозорий для незрячих: Михаил Генделев и проект «Русскоязычная литература Израиля»</b:Title>
    <b:BookTitle>Стихи. Проза. Поэтика. Текстология</b:BookTitle>
    <b:Year>2017</b:Year>
    <b:Pages>436-461</b:Pages>
    <b:City>Москва</b:City>
    <b:Publisher>Новое литературное обозрение</b:Publisher>
    <b:Author>
      <b:Author>
        <b:NameList>
          <b:Person>
            <b:Last>Сошкин</b:Last>
            <b:First>Евгений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42</b:RefOrder>
  </b:Source>
  <b:Source>
    <b:Tag>Фан06</b:Tag>
    <b:SourceType>ArticleInAPeriodical</b:SourceType>
    <b:Guid>{9DF46FAA-2204-4D65-A657-CC7820A3B9D4}</b:Guid>
    <b:Title>Памяти писателя. Александр Гольдштейн: от книги «Расставание с Нациссом» до книги «Спокойные поля»</b:Title>
    <b:Year>2006</b:Year>
    <b:PeriodicalTitle>Радио Свобода</b:PeriodicalTitle>
    <b:Month>Декабрь</b:Month>
    <b:Day>10</b:Day>
    <b:Author>
      <b:Author>
        <b:NameList>
          <b:Person>
            <b:Last>Фанайлова</b:Last>
            <b:First>Елена</b:First>
          </b:Person>
        </b:NameList>
      </b:Author>
    </b:Author>
    <b:URL>https://www.svoboda.org/a/366618.html </b:URL>
    <b:LCID>en-US</b:LCID>
    <b:RefOrder>43</b:RefOrder>
  </b:Source>
  <b:Source>
    <b:Tag>Зин13</b:Tag>
    <b:SourceType>BookSection</b:SourceType>
    <b:Guid>{5307BF75-C971-44EB-B99A-A75EACC047B3}</b:Guid>
    <b:Title>Второе гражданство</b:Title>
    <b:Year>2013a</b:Year>
    <b:Pages>5-26</b:Pages>
    <b:BookTitle>Третий Иерусалим. Роман. Повести. Эссе. Письма</b:BookTitle>
    <b:City>Москва</b:City>
    <b:Publisher>Новое литературное обозрение</b:Publisher>
    <b:Author>
      <b:Author>
        <b:NameList>
          <b:Person>
            <b:Last>Зиник</b:Last>
            <b:First>Зиновий</b:First>
          </b:Person>
        </b:NameList>
      </b:Author>
      <b:BookAuthor>
        <b:NameList>
          <b:Person>
            <b:Last>Зиник</b:Last>
            <b:First>Зиновий</b:First>
          </b:Person>
        </b:NameList>
      </b:BookAuthor>
    </b:Author>
    <b:LCID>ru-RU</b:LCID>
    <b:RefOrder>44</b:RefOrder>
  </b:Source>
  <b:Source>
    <b:Tag>Зин3c</b:Tag>
    <b:SourceType>BookSection</b:SourceType>
    <b:Guid>{007914D5-DA5E-4BCF-919C-8A7F0D283F71}</b:Guid>
    <b:LCID>ru-RU</b:LCID>
    <b:Title>Иерусалимский квартет</b:Title>
    <b:BookTitle>Третий Иерусалим. Роман. Повести. Эссе. Письма</b:BookTitle>
    <b:Year>2013c</b:Year>
    <b:City>Москва</b:City>
    <b:Publisher>Новое литературное обозрение</b:Publisher>
    <b:Author>
      <b:Author>
        <b:NameList>
          <b:Person>
            <b:Last>Зиник</b:Last>
            <b:First>Зиновий</b:First>
          </b:Person>
        </b:NameList>
      </b:Author>
      <b:BookAuthor>
        <b:NameList>
          <b:Person>
            <b:Last>Зиник</b:Last>
            <b:First>Зиновий</b:First>
          </b:Person>
        </b:NameList>
      </b:BookAuthor>
    </b:Author>
    <b:RefOrder>45</b:RefOrder>
  </b:Source>
  <b:Source>
    <b:Tag>Зин3d</b:Tag>
    <b:SourceType>BookSection</b:SourceType>
    <b:Guid>{6D5CE99B-0345-47E3-BB0E-A9D3EEDE2E75}</b:Guid>
    <b:LCID>ru-RU</b:LCID>
    <b:Title>Извещение</b:Title>
    <b:BookTitle>Третий Иерусалим. Роман. Повести. Эссе. Письма</b:BookTitle>
    <b:Year>2013d</b:Year>
    <b:Pages>27-102</b:Pages>
    <b:City>Москва</b:City>
    <b:Publisher>Новое литературное обозрение</b:Publisher>
    <b:Author>
      <b:Author>
        <b:NameList>
          <b:Person>
            <b:Last>Зиник</b:Last>
            <b:First>Зиновий</b:First>
          </b:Person>
        </b:NameList>
      </b:Author>
      <b:BookAuthor>
        <b:NameList>
          <b:Person>
            <b:Last>Зиник</b:Last>
            <b:First>Зиновий</b:First>
          </b:Person>
        </b:NameList>
      </b:BookAuthor>
    </b:Author>
    <b:RefOrder>46</b:RefOrder>
  </b:Source>
  <b:Source>
    <b:Tag>Зин3e</b:Tag>
    <b:SourceType>BookSection</b:SourceType>
    <b:Guid>{2D24ACD4-DDE1-4FD6-9DF0-7FB239EF0AF0}</b:Guid>
    <b:LCID>ru-RU</b:LCID>
    <b:Title>Перемещенное лицо</b:Title>
    <b:BookTitle>Третий Иерусалим. Роман. Повести. Эссе. Письма</b:BookTitle>
    <b:Year>2013e</b:Year>
    <b:Pages>125-430</b:Pages>
    <b:City>Москва</b:City>
    <b:Publisher>Новое литературное обозрение</b:Publisher>
    <b:Author>
      <b:Author>
        <b:NameList>
          <b:Person>
            <b:Last>Зиник</b:Last>
            <b:First>Зиновий</b:First>
          </b:Person>
        </b:NameList>
      </b:Author>
      <b:BookAuthor>
        <b:NameList>
          <b:Person>
            <b:Last>Зиник</b:Last>
            <b:First>Зиновий</b:First>
          </b:Person>
        </b:NameList>
      </b:BookAuthor>
    </b:Author>
    <b:RefOrder>47</b:RefOrder>
  </b:Source>
  <b:Source>
    <b:Tag>Куд14</b:Tag>
    <b:SourceType>ArticleInAPeriodical</b:SourceType>
    <b:Guid>{25E2E406-DD99-477B-B2F8-7C602EBE983D}</b:Guid>
    <b:Title>А вы как к евреям относитесь?... Интервью с Наумом Вайманом</b:Title>
    <b:Year>2014</b:Year>
    <b:PeriodicalTitle>Чайка</b:PeriodicalTitle>
    <b:Month>Октябрь</b:Month>
    <b:Day>10</b:Day>
    <b:Author>
      <b:Author>
        <b:NameList>
          <b:Person>
            <b:Last>Кудрявцева</b:Last>
            <b:First>Катерина</b:First>
          </b:Person>
        </b:NameList>
      </b:Author>
    </b:Author>
    <b:LCID>en-US</b:LCID>
    <b:URL>https://www.chayka.org/node/6145</b:URL>
    <b:RefOrder>48</b:RefOrder>
  </b:Source>
  <b:Source>
    <b:Tag>Цып5a</b:Tag>
    <b:SourceType>BookSection</b:SourceType>
    <b:Guid>{3F3A5EFD-A242-4ECB-BC5C-379DA0915561}</b:Guid>
    <b:LCID>ru-RU</b:LCID>
    <b:Title>Лето в Бадене</b:Title>
    <b:Year>2005a</b:Year>
    <b:Pages>25-198</b:Pages>
    <b:BookTitle>«Лето в Бадене» и другие сочинения</b:BookTitle>
    <b:City>Москва</b:City>
    <b:Publisher>Новое литературное обозрение</b:Publisher>
    <b:Author>
      <b:Author>
        <b:NameList>
          <b:Person>
            <b:Last>Цыпкин</b:Last>
            <b:First>Леонид</b:First>
          </b:Person>
        </b:NameList>
      </b:Author>
      <b:BookAuthor>
        <b:NameList>
          <b:Person>
            <b:Last>Цыпкин</b:Last>
            <b:First>Леонид</b:First>
          </b:Person>
        </b:NameList>
      </b:BookAuthor>
    </b:Author>
    <b:RefOrder>49</b:RefOrder>
  </b:Source>
  <b:Source>
    <b:Tag>Цып5b</b:Tag>
    <b:SourceType>BookSection</b:SourceType>
    <b:Guid>{4C9B87DC-1F61-473E-9D52-B5B15F8E7ED7}</b:Guid>
    <b:LCID>ru-RU</b:LCID>
    <b:Title>Мост через Нерочь</b:Title>
    <b:BookTitle>«Лето в Бадене» и другие сочинения </b:BookTitle>
    <b:Year>2005b</b:Year>
    <b:Pages>197-309</b:Pages>
    <b:City>Москва</b:City>
    <b:Publisher>Новое литературное обозрение</b:Publisher>
    <b:Author>
      <b:Author>
        <b:NameList>
          <b:Person>
            <b:Last>Цыпкин</b:Last>
            <b:First>Леонид</b:First>
          </b:Person>
        </b:NameList>
      </b:Author>
      <b:BookAuthor>
        <b:NameList>
          <b:Person>
            <b:Last>Цыпкин</b:Last>
            <b:First>Леонид</b:First>
          </b:Person>
        </b:NameList>
      </b:BookAuthor>
    </b:Author>
    <b:RefOrder>50</b:RefOrder>
  </b:Source>
  <b:Source>
    <b:Tag>Цып5c</b:Tag>
    <b:SourceType>BookSection</b:SourceType>
    <b:Guid>{393FDE3B-200D-42AB-8785-E9065262C914}</b:Guid>
    <b:Title>Норартакир</b:Title>
    <b:BookTitle>«Лето в Бадене» и другие сочинения</b:BookTitle>
    <b:Year>2005c</b:Year>
    <b:Pages>310-418</b:Pages>
    <b:City>Москва</b:City>
    <b:Publisher>Новое литературное обозрение</b:Publisher>
    <b:Author>
      <b:Author>
        <b:NameList>
          <b:Person>
            <b:Last>Цыпкин</b:Last>
            <b:First>Леонид</b:First>
          </b:Person>
        </b:NameList>
      </b:Author>
      <b:BookAuthor>
        <b:NameList>
          <b:Person>
            <b:Last>Цыпкин</b:Last>
            <b:First>Леонид</b:First>
          </b:Person>
        </b:NameList>
      </b:BookAuthor>
    </b:Author>
    <b:RefOrder>51</b:RefOrder>
  </b:Source>
  <b:Source>
    <b:Tag>Вай7a</b:Tag>
    <b:SourceType>BookSection</b:SourceType>
    <b:Guid>{DE16066C-F003-4568-828C-0D5A7CA5B01D}</b:Guid>
    <b:LCID>ru-RU</b:LCID>
    <b:Title>Каменные воды</b:Title>
    <b:BookTitle>Стихи. Проза. Поэтика. Текстология</b:BookTitle>
    <b:Year>2017a</b:Year>
    <b:Pages>396-415</b:Pages>
    <b:City>Москва</b:City>
    <b:Publisher>Новое литературное обозрение</b:Publisher>
    <b:Author>
      <b:Author>
        <b:NameList>
          <b:Person>
            <b:Last>Вайскопф</b:Last>
            <b:First>Михаил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52</b:RefOrder>
  </b:Source>
  <b:Source>
    <b:Tag>Вай7b</b:Tag>
    <b:SourceType>BookSection</b:SourceType>
    <b:Guid>{8ADDAA24-FF8C-4591-B876-6B3EB2E2DA63}</b:Guid>
    <b:Title>Теология Михаила Генделева: опыт аналитического некролога</b:Title>
    <b:BookTitle>Стихи. Проза. Поэтика. Текстология</b:BookTitle>
    <b:Year>2017b</b:Year>
    <b:Pages>462-475</b:Pages>
    <b:City>Москва</b:City>
    <b:Publisher>Новое литературное обозрение</b:Publisher>
    <b:Author>
      <b:Author>
        <b:NameList>
          <b:Person>
            <b:Last>Вайскопф</b:Last>
            <b:First>Михаил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53</b:RefOrder>
  </b:Source>
  <b:Source>
    <b:Tag>Ген7a</b:Tag>
    <b:SourceType>BookSection</b:SourceType>
    <b:Guid>{51639C69-8636-4DD6-8A54-6190631A0959}</b:Guid>
    <b:Title>Вид на крепость в ясную погоду</b:Title>
    <b:BookTitle>Стихи. Проза. Поэтика. Текстология</b:BookTitle>
    <b:Year>2017a</b:Year>
    <b:City>Москва</b:City>
    <b:Publisher>Новое литературное обозрение</b:Publisher>
    <b:Author>
      <b:Author>
        <b:NameList>
          <b:Person>
            <b:Last>Генделев</b:Last>
            <b:First>Михаил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54</b:RefOrder>
  </b:Source>
  <b:Source>
    <b:Tag>Ген7c</b:Tag>
    <b:SourceType>BookSection</b:SourceType>
    <b:Guid>{8DA77BDF-E8B6-42B7-A31A-981D479D2B11}</b:Guid>
    <b:Title>Эта легкая музыка сфер</b:Title>
    <b:BookTitle>Стихи. Проза. Поэтика. Текстология</b:BookTitle>
    <b:Year>2017c</b:Year>
    <b:Pages>334-335</b:Pages>
    <b:City>Москва</b:City>
    <b:Publisher>Новое литературное обозрение</b:Publisher>
    <b:Author>
      <b:Author>
        <b:NameList>
          <b:Person>
            <b:Last>Генделев</b:Last>
            <b:First>Михаил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55</b:RefOrder>
  </b:Source>
  <b:Source>
    <b:Tag>Вай3b</b:Tag>
    <b:SourceType>JournalArticle</b:SourceType>
    <b:Guid>{0423DF9A-D113-4C85-9169-644382E9643C}</b:Guid>
    <b:LCID>en-US</b:LCID>
    <b:Title>Эпическая галлюцинация в присутствии статуй (Рец. на кн.: Александр Гольдштейн. Помни о Фамагусте (отрывок из романа) // Зеркало. 2002. № 19/20)</b:Title>
    <b:JournalName>Новое литературное обозрение</b:JournalName>
    <b:Year>2003b</b:Year>
    <b:Author>
      <b:Author>
        <b:NameList>
          <b:Person>
            <b:Last>Вайман</b:Last>
            <b:First>Наум</b:First>
          </b:Person>
        </b:NameList>
      </b:Author>
    </b:Author>
    <b:Issue>60</b:Issue>
    <b:URL>http://magazines.russ.ru/nlo/2003/60/naumvai.html</b:URL>
    <b:RefOrder>56</b:RefOrder>
  </b:Source>
  <b:Source>
    <b:Tag>Вай3a</b:Tag>
    <b:SourceType>JournalArticle</b:SourceType>
    <b:Guid>{C0816747-ACA7-4C2E-A53D-5EAFAAAE9426}</b:Guid>
    <b:Title>Дом в центральной болевой точке (Рец. на кн.: Александр Бараш. Средиземноморская нота. М. – Иерусалим: Мосты культуры – Гешарим, 2002)</b:Title>
    <b:Year>2003a</b:Year>
    <b:JournalName>Новое литературное обозрение</b:JournalName>
    <b:Author>
      <b:Author>
        <b:NameList>
          <b:Person>
            <b:Last>Вайман</b:Last>
            <b:First>Наум</b:First>
          </b:Person>
        </b:NameList>
      </b:Author>
    </b:Author>
    <b:LCID>en-US</b:LCID>
    <b:URL>http://magazines.russ.ru/nlo/2003/62/vaim.html</b:URL>
    <b:Issue>62</b:Issue>
    <b:RefOrder>57</b:RefOrder>
  </b:Source>
  <b:Source>
    <b:Tag>Вай99</b:Tag>
    <b:SourceType>DocumentFromInternetSite</b:SourceType>
    <b:Guid>{D826D30A-6574-4718-8386-CDFAA6898745}</b:Guid>
    <b:Title>Омоним</b:Title>
    <b:Year>1999</b:Year>
    <b:URL>https://www.youtube.com/watch?v=oWcJeh5DDHM</b:URL>
    <b:Author>
      <b:Author>
        <b:NameList>
          <b:Person>
            <b:Last>Вайман</b:Last>
            <b:First>Наум</b:First>
          </b:Person>
        </b:NameList>
      </b:Author>
    </b:Author>
    <b:LCID>en-US</b:LCID>
    <b:RefOrder>58</b:RefOrder>
  </b:Source>
  <b:Source>
    <b:Tag>Вай00</b:Tag>
    <b:SourceType>Book</b:SourceType>
    <b:Guid>{F049B4DE-5FE2-46F8-8E20-F39F18AF732E}</b:Guid>
    <b:Title>Ханаанские хроники. Роман в шести тетрадях</b:Title>
    <b:Year>2000</b:Year>
    <b:City>СПб</b:City>
    <b:Publisher>Инапресс</b:Publisher>
    <b:Author>
      <b:Author>
        <b:NameList>
          <b:Person>
            <b:Last>Вайман</b:Last>
            <b:First>Наум</b:First>
          </b:Person>
        </b:NameList>
      </b:Author>
    </b:Author>
    <b:RefOrder>59</b:RefOrder>
  </b:Source>
  <b:Source>
    <b:Tag>Кри17</b:Tag>
    <b:SourceType>BookSection</b:SourceType>
    <b:Guid>{CD9F3E27-13E7-42E3-B65B-6064347AB60A}</b:Guid>
    <b:Title>Пунктир о Генделеве</b:Title>
    <b:Year>2017</b:Year>
    <b:City>Москва</b:City>
    <b:Publisher>Новое литературное обозрение</b:Publisher>
    <b:LCID>ru-RU</b:LCID>
    <b:BookTitle>Стихи. Проза. Поэтика. Текстология</b:BookTitle>
    <b:Pages>537-557</b:Pages>
    <b:Author>
      <b:Author>
        <b:NameList>
          <b:Person>
            <b:Last>Криксунов</b:Last>
            <b:First>Петр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60</b:RefOrder>
  </b:Source>
  <b:Source>
    <b:Tag>Оро13</b:Tag>
    <b:SourceType>JournalArticle</b:SourceType>
    <b:Guid>{AEF054B4-9E2A-4389-9B36-D333C7CBACD0}</b:Guid>
    <b:Title>Проза Орфея: феномен Александра Гольдштейна</b:Title>
    <b:Year>2013</b:Year>
    <b:LCID>en-US</b:LCID>
    <b:JournalName>Новое литературное обозрение</b:JournalName>
    <b:Author>
      <b:Author>
        <b:NameList>
          <b:Person>
            <b:Last>Оробий</b:Last>
            <b:First>Сергей</b:First>
          </b:Person>
        </b:NameList>
      </b:Author>
    </b:Author>
    <b:Issue>124</b:Issue>
    <b:URL>http://magazines.russ.ru/nlo/2013/124/25o.html</b:URL>
    <b:RefOrder>61</b:RefOrder>
  </b:Source>
  <b:Source>
    <b:Tag>Фин02</b:Tag>
    <b:SourceType>ArticleInAPeriodical</b:SourceType>
    <b:Guid>{5D6A73A0-D7F8-4B1E-BCF9-D72F2C6EE055}</b:Guid>
    <b:Title>Навет и ответ. Рецензия на книгу Семена Резника «Растление ненавистью»</b:Title>
    <b:Year>2002</b:Year>
    <b:LCID>en-US</b:LCID>
    <b:PeriodicalTitle>Чайка</b:PeriodicalTitle>
    <b:Month>январь</b:Month>
    <b:Day>18</b:Day>
    <b:Author>
      <b:Author>
        <b:NameList>
          <b:Person>
            <b:Last>Финкельштейн</b:Last>
            <b:First>Эйтан</b:First>
          </b:Person>
        </b:NameList>
      </b:Author>
    </b:Author>
    <b:URL>https://www.chayka.org/node/3816</b:URL>
    <b:RefOrder>62</b:RefOrder>
  </b:Source>
  <b:Source>
    <b:Tag>Фин08</b:Tag>
    <b:SourceType>Book</b:SourceType>
    <b:Guid>{B6E02E26-8FD9-4C70-8F2D-E84C73FFC6F4}</b:Guid>
    <b:Title>Лабиринт</b:Title>
    <b:Year>2008</b:Year>
    <b:LCID>ru-RU</b:LCID>
    <b:City>Москва</b:City>
    <b:Publisher>Новое литературное обозрение</b:Publisher>
    <b:Author>
      <b:Author>
        <b:NameList>
          <b:Person>
            <b:Last>Финкельштейн</b:Last>
            <b:First>Эйтан</b:First>
          </b:Person>
        </b:NameList>
      </b:Author>
    </b:Author>
    <b:RefOrder>63</b:RefOrder>
  </b:Source>
  <b:Source>
    <b:Tag>Шау15</b:Tag>
    <b:SourceType>DocumentFromInternetSite</b:SourceType>
    <b:Guid>{F19F2F7E-6458-45F8-8674-4C8D94FBA310}</b:Guid>
    <b:Title>Без Саши</b:Title>
    <b:Year>2015</b:Year>
    <b:LCID>en-US</b:LCID>
    <b:URL>http://www.yacovshaus.com/2015/07/Goldshtein.html</b:URL>
    <b:Author>
      <b:Author>
        <b:NameList>
          <b:Person>
            <b:Last>Шаус</b:Last>
            <b:First>Яков</b:First>
          </b:Person>
        </b:NameList>
      </b:Author>
    </b:Author>
    <b:RefOrder>64</b:RefOrder>
  </b:Source>
  <b:Source>
    <b:Tag>Зин3b</b:Tag>
    <b:SourceType>BookSection</b:SourceType>
    <b:Guid>{2D54AAAF-14A0-49D5-8A30-E4EAF11A5081}</b:Guid>
    <b:LCID>ru-RU</b:LCID>
    <b:Title>Главпочтамт, до востребования</b:Title>
    <b:BookTitle>Третий Иерусалим. Роман. Повести. Эссе. Письма</b:BookTitle>
    <b:Year>2013b</b:Year>
    <b:City>Москва</b:City>
    <b:Publisher>Новое литературное обозрение</b:Publisher>
    <b:Author>
      <b:BookAuthor>
        <b:NameList>
          <b:Person>
            <b:Last>Зиник</b:Last>
            <b:First>Зиновий</b:First>
          </b:Person>
        </b:NameList>
      </b:BookAuthor>
      <b:Author>
        <b:NameList>
          <b:Person>
            <b:Last>Зиник</b:Last>
            <b:First>Зиновий</b:First>
          </b:Person>
        </b:NameList>
      </b:Author>
    </b:Author>
    <b:RefOrder>65</b:RefOrder>
  </b:Source>
  <b:Source>
    <b:Tag>Бар2a</b:Tag>
    <b:SourceType>BookSection</b:SourceType>
    <b:Guid>{1621AEBD-AA85-428D-80C4-B3D8C8E3F1CD}</b:Guid>
    <b:Title>Дорога на Гераклион</b:Title>
    <b:Year>2002a</b:Year>
    <b:LCID>en-US</b:LCID>
    <b:BookTitle>Средиземноморская нота. Стихотворения</b:BookTitle>
    <b:City>Иерусалим – М.</b:City>
    <b:Publisher>Гешарим – Мосты культуры</b:Publisher>
    <b:Author>
      <b:Author>
        <b:NameList>
          <b:Person>
            <b:Last>Бараш</b:Last>
            <b:First>Александр</b:First>
          </b:Person>
        </b:NameList>
      </b:Author>
      <b:BookAuthor>
        <b:NameList>
          <b:Person>
            <b:Last>Бараш</b:Last>
            <b:First>Александр</b:First>
          </b:Person>
        </b:NameList>
      </b:BookAuthor>
    </b:Author>
    <b:URL>http://www.vavilon.ru/texts/prim/barash1.html</b:URL>
    <b:RefOrder>66</b:RefOrder>
  </b:Source>
</b:Sources>
</file>

<file path=customXml/itemProps1.xml><?xml version="1.0" encoding="utf-8"?>
<ds:datastoreItem xmlns:ds="http://schemas.openxmlformats.org/officeDocument/2006/customXml" ds:itemID="{9DC039C8-6975-463F-BD99-563C5CE2E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587</CharactersWithSpaces>
  <SharedDoc>false</SharedDoc>
  <HLinks>
    <vt:vector size="18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https://galacticamedia.com/files/APA.pdf</vt:lpwstr>
      </vt:variant>
      <vt:variant>
        <vt:lpwstr/>
      </vt:variant>
      <vt:variant>
        <vt:i4>6488166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http://creativecommons.org/licenses/by/4.0/</vt:lpwstr>
      </vt:variant>
      <vt:variant>
        <vt:lpwstr/>
      </vt:variant>
      <vt:variant>
        <vt:i4>6488166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http://creativecommons.org/licenses/by/4.0/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2020-01-16T17:08:00Z</dcterms:created>
  <dcterms:modified xsi:type="dcterms:W3CDTF">2020-01-16T17:08:00Z</dcterms:modified>
</cp:coreProperties>
</file>